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4D" w:rsidRPr="00EE52CA" w:rsidRDefault="00EE52CA" w:rsidP="00EE52CA">
      <w:pPr>
        <w:spacing w:line="360" w:lineRule="auto"/>
        <w:jc w:val="center"/>
        <w:rPr>
          <w:rFonts w:ascii="Arial" w:hAnsi="Arial" w:cs="Arial"/>
          <w:sz w:val="24"/>
          <w:szCs w:val="24"/>
          <w:lang w:val="es-ES"/>
        </w:rPr>
      </w:pPr>
      <w:r w:rsidRPr="00EE52CA">
        <w:rPr>
          <w:rFonts w:ascii="Arial" w:hAnsi="Arial" w:cs="Arial"/>
          <w:sz w:val="24"/>
          <w:szCs w:val="24"/>
          <w:lang w:val="es-ES"/>
        </w:rPr>
        <w:t>Universidad de Ciencias Médicas de Camagüey</w:t>
      </w:r>
    </w:p>
    <w:p w:rsidR="00EE52CA" w:rsidRPr="00EE52CA" w:rsidRDefault="00EE52CA" w:rsidP="00EE52CA">
      <w:pPr>
        <w:spacing w:line="360" w:lineRule="auto"/>
        <w:jc w:val="center"/>
        <w:rPr>
          <w:rFonts w:ascii="Arial" w:hAnsi="Arial" w:cs="Arial"/>
          <w:sz w:val="24"/>
          <w:szCs w:val="24"/>
          <w:lang w:val="es-ES"/>
        </w:rPr>
      </w:pPr>
      <w:r w:rsidRPr="00EE52CA">
        <w:rPr>
          <w:rFonts w:ascii="Arial" w:hAnsi="Arial" w:cs="Arial"/>
          <w:sz w:val="24"/>
          <w:szCs w:val="24"/>
          <w:lang w:val="es-ES"/>
        </w:rPr>
        <w:t>¨Carlos J Finlay¨</w:t>
      </w:r>
    </w:p>
    <w:p w:rsidR="00EE52CA" w:rsidRPr="00EE52CA" w:rsidRDefault="00EE52CA" w:rsidP="00EE52CA">
      <w:pPr>
        <w:spacing w:line="360" w:lineRule="auto"/>
        <w:jc w:val="center"/>
        <w:rPr>
          <w:rFonts w:ascii="Arial" w:hAnsi="Arial" w:cs="Arial"/>
          <w:sz w:val="24"/>
          <w:szCs w:val="24"/>
          <w:lang w:val="es-ES"/>
        </w:rPr>
      </w:pPr>
      <w:r w:rsidRPr="00EE52CA">
        <w:rPr>
          <w:rFonts w:ascii="Arial" w:hAnsi="Arial" w:cs="Arial"/>
          <w:sz w:val="24"/>
          <w:szCs w:val="24"/>
          <w:lang w:val="es-ES"/>
        </w:rPr>
        <w:t>Hospital Clínico Quirúrgico Docente</w:t>
      </w:r>
    </w:p>
    <w:p w:rsidR="00EE52CA" w:rsidRPr="00EE52CA" w:rsidRDefault="00EE52CA" w:rsidP="00EE52CA">
      <w:pPr>
        <w:spacing w:line="360" w:lineRule="auto"/>
        <w:jc w:val="center"/>
        <w:rPr>
          <w:rFonts w:ascii="Arial" w:hAnsi="Arial" w:cs="Arial"/>
          <w:sz w:val="24"/>
          <w:szCs w:val="24"/>
          <w:lang w:val="es-ES"/>
        </w:rPr>
      </w:pPr>
      <w:r w:rsidRPr="00EE52CA">
        <w:rPr>
          <w:rFonts w:ascii="Arial" w:hAnsi="Arial" w:cs="Arial"/>
          <w:sz w:val="24"/>
          <w:szCs w:val="24"/>
          <w:lang w:val="es-ES"/>
        </w:rPr>
        <w:t>¨Amalia Simoni¨</w:t>
      </w:r>
    </w:p>
    <w:p w:rsidR="00EE52CA" w:rsidRPr="00EE52CA" w:rsidRDefault="00EE52CA" w:rsidP="00D443B4">
      <w:pPr>
        <w:spacing w:line="360" w:lineRule="auto"/>
        <w:jc w:val="both"/>
        <w:rPr>
          <w:rFonts w:ascii="Arial" w:hAnsi="Arial" w:cs="Arial"/>
          <w:sz w:val="24"/>
          <w:szCs w:val="24"/>
          <w:lang w:val="es-ES"/>
        </w:rPr>
      </w:pPr>
    </w:p>
    <w:p w:rsidR="00EE52CA" w:rsidRDefault="00EE52CA" w:rsidP="00EE52CA">
      <w:pPr>
        <w:spacing w:line="360" w:lineRule="auto"/>
        <w:jc w:val="center"/>
        <w:rPr>
          <w:rFonts w:ascii="Arial" w:hAnsi="Arial" w:cs="Arial"/>
          <w:sz w:val="28"/>
          <w:szCs w:val="24"/>
          <w:lang w:val="es-ES"/>
        </w:rPr>
      </w:pPr>
      <w:bookmarkStart w:id="0" w:name="_GoBack"/>
      <w:r w:rsidRPr="00EE52CA">
        <w:rPr>
          <w:rFonts w:ascii="Arial" w:hAnsi="Arial" w:cs="Arial"/>
          <w:sz w:val="28"/>
          <w:szCs w:val="24"/>
          <w:lang w:val="es-ES"/>
        </w:rPr>
        <w:t>Factores de riesgo que predisponen a la obesidad en un grupo de niños</w:t>
      </w:r>
    </w:p>
    <w:p w:rsidR="0092234D" w:rsidRPr="00EE52CA" w:rsidRDefault="00EE52CA" w:rsidP="00EE52CA">
      <w:pPr>
        <w:spacing w:line="360" w:lineRule="auto"/>
        <w:jc w:val="center"/>
        <w:rPr>
          <w:rFonts w:ascii="Arial" w:hAnsi="Arial" w:cs="Arial"/>
          <w:sz w:val="28"/>
          <w:szCs w:val="24"/>
          <w:lang w:val="es-ES"/>
        </w:rPr>
      </w:pPr>
      <w:r w:rsidRPr="00EE52CA">
        <w:rPr>
          <w:rFonts w:ascii="Arial" w:hAnsi="Arial" w:cs="Arial"/>
          <w:sz w:val="28"/>
          <w:szCs w:val="24"/>
          <w:lang w:val="es-ES"/>
        </w:rPr>
        <w:t>de la enseñanza primaria.</w:t>
      </w:r>
      <w:bookmarkEnd w:id="0"/>
    </w:p>
    <w:p w:rsidR="00EE52CA" w:rsidRPr="00EE52CA" w:rsidRDefault="00EE52CA" w:rsidP="00D443B4">
      <w:pPr>
        <w:spacing w:line="360" w:lineRule="auto"/>
        <w:jc w:val="both"/>
        <w:rPr>
          <w:rFonts w:ascii="Arial" w:hAnsi="Arial" w:cs="Arial"/>
          <w:sz w:val="24"/>
          <w:szCs w:val="24"/>
          <w:lang w:val="es-ES"/>
        </w:rPr>
      </w:pPr>
    </w:p>
    <w:p w:rsidR="00EE52CA" w:rsidRPr="00EE52CA" w:rsidRDefault="00EE52CA" w:rsidP="00D443B4">
      <w:pPr>
        <w:spacing w:line="360" w:lineRule="auto"/>
        <w:jc w:val="both"/>
        <w:rPr>
          <w:rFonts w:ascii="Arial" w:hAnsi="Arial" w:cs="Arial"/>
          <w:sz w:val="24"/>
          <w:szCs w:val="24"/>
          <w:lang w:val="es-ES"/>
        </w:rPr>
      </w:pPr>
      <w:r w:rsidRPr="00EE52CA">
        <w:rPr>
          <w:rFonts w:ascii="Arial" w:hAnsi="Arial" w:cs="Arial"/>
          <w:sz w:val="24"/>
          <w:szCs w:val="24"/>
          <w:lang w:val="es-ES"/>
        </w:rPr>
        <w:t>Autor(es</w:t>
      </w:r>
      <w:r>
        <w:rPr>
          <w:rFonts w:ascii="Arial" w:hAnsi="Arial" w:cs="Arial"/>
          <w:sz w:val="24"/>
          <w:szCs w:val="24"/>
          <w:lang w:val="es-ES"/>
        </w:rPr>
        <w:t>)</w:t>
      </w:r>
      <w:r w:rsidRPr="00EE52CA">
        <w:rPr>
          <w:rFonts w:ascii="Arial" w:hAnsi="Arial" w:cs="Arial"/>
          <w:sz w:val="24"/>
          <w:szCs w:val="24"/>
          <w:lang w:val="es-ES"/>
        </w:rPr>
        <w:t>: Est. Zucelle La Rosa González*</w:t>
      </w:r>
    </w:p>
    <w:p w:rsidR="00EE52CA" w:rsidRPr="00EE52CA" w:rsidRDefault="00EE52CA" w:rsidP="00D443B4">
      <w:pPr>
        <w:spacing w:line="360" w:lineRule="auto"/>
        <w:jc w:val="both"/>
        <w:rPr>
          <w:rFonts w:ascii="Arial" w:hAnsi="Arial" w:cs="Arial"/>
          <w:sz w:val="24"/>
          <w:szCs w:val="24"/>
          <w:lang w:val="es-ES"/>
        </w:rPr>
      </w:pPr>
      <w:r w:rsidRPr="00EE52CA">
        <w:rPr>
          <w:rFonts w:ascii="Arial" w:hAnsi="Arial" w:cs="Arial"/>
          <w:sz w:val="24"/>
          <w:szCs w:val="24"/>
          <w:lang w:val="es-ES"/>
        </w:rPr>
        <w:t xml:space="preserve">               </w:t>
      </w:r>
      <w:r w:rsidR="00EF3C23">
        <w:rPr>
          <w:rFonts w:ascii="Arial" w:hAnsi="Arial" w:cs="Arial"/>
          <w:sz w:val="24"/>
          <w:szCs w:val="24"/>
          <w:lang w:val="es-ES"/>
        </w:rPr>
        <w:t xml:space="preserve">  </w:t>
      </w:r>
      <w:r w:rsidRPr="00EE52CA">
        <w:rPr>
          <w:rFonts w:ascii="Arial" w:hAnsi="Arial" w:cs="Arial"/>
          <w:sz w:val="24"/>
          <w:szCs w:val="24"/>
          <w:lang w:val="es-ES"/>
        </w:rPr>
        <w:t>Est. Carlos Noel Miranda Herrera*</w:t>
      </w:r>
    </w:p>
    <w:p w:rsidR="00EE52CA" w:rsidRPr="00E46356" w:rsidRDefault="00EE52CA" w:rsidP="00EE52CA">
      <w:pPr>
        <w:spacing w:line="360" w:lineRule="auto"/>
        <w:jc w:val="both"/>
        <w:rPr>
          <w:rFonts w:ascii="Arial" w:hAnsi="Arial" w:cs="Arial"/>
          <w:sz w:val="24"/>
          <w:szCs w:val="24"/>
          <w:lang w:val="es-ES"/>
        </w:rPr>
      </w:pPr>
      <w:r w:rsidRPr="00EE52CA">
        <w:rPr>
          <w:rFonts w:ascii="Arial" w:hAnsi="Arial" w:cs="Arial"/>
          <w:sz w:val="24"/>
          <w:szCs w:val="24"/>
          <w:lang w:val="es-ES"/>
        </w:rPr>
        <w:t xml:space="preserve">               </w:t>
      </w:r>
      <w:r w:rsidR="00EF3C23">
        <w:rPr>
          <w:rFonts w:ascii="Arial" w:hAnsi="Arial" w:cs="Arial"/>
          <w:sz w:val="24"/>
          <w:szCs w:val="24"/>
          <w:lang w:val="es-ES"/>
        </w:rPr>
        <w:t xml:space="preserve">  </w:t>
      </w:r>
    </w:p>
    <w:p w:rsidR="00EE52CA" w:rsidRDefault="00EE52CA" w:rsidP="00EE52CA">
      <w:pPr>
        <w:spacing w:line="360" w:lineRule="auto"/>
        <w:jc w:val="both"/>
        <w:rPr>
          <w:rFonts w:ascii="Arial" w:hAnsi="Arial" w:cs="Arial"/>
          <w:sz w:val="24"/>
          <w:szCs w:val="24"/>
          <w:lang w:val="es-ES"/>
        </w:rPr>
      </w:pPr>
      <w:r>
        <w:rPr>
          <w:rFonts w:ascii="Arial" w:hAnsi="Arial" w:cs="Arial"/>
          <w:sz w:val="24"/>
          <w:szCs w:val="24"/>
          <w:lang w:val="es-ES"/>
        </w:rPr>
        <w:t>*Estudiante de 6to año de Medicina</w:t>
      </w:r>
    </w:p>
    <w:p w:rsidR="00EE52CA" w:rsidRDefault="00EE52CA" w:rsidP="00EE52CA">
      <w:pPr>
        <w:spacing w:line="360" w:lineRule="auto"/>
        <w:jc w:val="both"/>
        <w:rPr>
          <w:rFonts w:ascii="Arial" w:hAnsi="Arial" w:cs="Arial"/>
          <w:sz w:val="24"/>
          <w:szCs w:val="24"/>
          <w:lang w:val="es-ES"/>
        </w:rPr>
      </w:pPr>
    </w:p>
    <w:p w:rsidR="00EE52CA" w:rsidRDefault="00EE52CA" w:rsidP="00EE52CA">
      <w:pPr>
        <w:spacing w:line="360" w:lineRule="auto"/>
        <w:jc w:val="both"/>
        <w:rPr>
          <w:rFonts w:ascii="Arial" w:hAnsi="Arial" w:cs="Arial"/>
          <w:sz w:val="24"/>
          <w:szCs w:val="24"/>
          <w:lang w:val="es-ES"/>
        </w:rPr>
      </w:pPr>
      <w:r>
        <w:rPr>
          <w:rFonts w:ascii="Arial" w:hAnsi="Arial" w:cs="Arial"/>
          <w:sz w:val="24"/>
          <w:szCs w:val="24"/>
          <w:lang w:val="es-ES"/>
        </w:rPr>
        <w:t>Tutor(a): Msc. Dra. Yisell González Ríos</w:t>
      </w:r>
    </w:p>
    <w:p w:rsidR="00EE52CA" w:rsidRDefault="00EE52CA" w:rsidP="00EE52CA">
      <w:pPr>
        <w:spacing w:line="360" w:lineRule="auto"/>
        <w:jc w:val="both"/>
        <w:rPr>
          <w:rFonts w:ascii="Arial" w:hAnsi="Arial" w:cs="Arial"/>
          <w:sz w:val="24"/>
          <w:szCs w:val="24"/>
          <w:lang w:val="es-ES"/>
        </w:rPr>
      </w:pPr>
      <w:r>
        <w:rPr>
          <w:rFonts w:ascii="Arial" w:hAnsi="Arial" w:cs="Arial"/>
          <w:sz w:val="24"/>
          <w:szCs w:val="24"/>
          <w:lang w:val="es-ES"/>
        </w:rPr>
        <w:t>Especialista en Primer Grado en Medicina General Integral y Endocrinología</w:t>
      </w:r>
    </w:p>
    <w:p w:rsidR="00EE52CA" w:rsidRPr="00EE52CA" w:rsidRDefault="00EE52CA" w:rsidP="00EE52CA">
      <w:pPr>
        <w:spacing w:line="360" w:lineRule="auto"/>
        <w:jc w:val="both"/>
        <w:rPr>
          <w:rFonts w:ascii="Arial" w:hAnsi="Arial" w:cs="Arial"/>
          <w:sz w:val="24"/>
          <w:szCs w:val="24"/>
          <w:lang w:val="es-ES"/>
        </w:rPr>
      </w:pPr>
      <w:r>
        <w:rPr>
          <w:rFonts w:ascii="Arial" w:hAnsi="Arial" w:cs="Arial"/>
          <w:sz w:val="24"/>
          <w:szCs w:val="24"/>
          <w:lang w:val="es-ES"/>
        </w:rPr>
        <w:t>Profesora Auxiliar</w:t>
      </w:r>
    </w:p>
    <w:p w:rsidR="0092234D" w:rsidRDefault="0092234D" w:rsidP="00D443B4">
      <w:pPr>
        <w:spacing w:line="360" w:lineRule="auto"/>
        <w:jc w:val="both"/>
        <w:rPr>
          <w:rFonts w:ascii="Times New Roman" w:hAnsi="Times New Roman" w:cs="Times New Roman"/>
          <w:sz w:val="24"/>
          <w:szCs w:val="24"/>
          <w:lang w:val="es-ES"/>
        </w:rPr>
      </w:pPr>
    </w:p>
    <w:p w:rsidR="0092234D" w:rsidRDefault="0092234D" w:rsidP="00D443B4">
      <w:pPr>
        <w:spacing w:line="360" w:lineRule="auto"/>
        <w:jc w:val="both"/>
        <w:rPr>
          <w:rFonts w:ascii="Times New Roman" w:hAnsi="Times New Roman" w:cs="Times New Roman"/>
          <w:sz w:val="24"/>
          <w:szCs w:val="24"/>
          <w:lang w:val="es-ES"/>
        </w:rPr>
      </w:pPr>
    </w:p>
    <w:p w:rsidR="0092234D" w:rsidRPr="00EE52CA" w:rsidRDefault="00EE52CA" w:rsidP="00EE52CA">
      <w:pPr>
        <w:spacing w:line="360" w:lineRule="auto"/>
        <w:jc w:val="center"/>
        <w:rPr>
          <w:rFonts w:ascii="Arial" w:hAnsi="Arial" w:cs="Arial"/>
          <w:sz w:val="28"/>
          <w:szCs w:val="24"/>
          <w:lang w:val="es-ES"/>
        </w:rPr>
      </w:pPr>
      <w:r w:rsidRPr="00EE52CA">
        <w:rPr>
          <w:rFonts w:ascii="Arial" w:hAnsi="Arial" w:cs="Arial"/>
          <w:sz w:val="28"/>
          <w:szCs w:val="24"/>
          <w:lang w:val="es-ES"/>
        </w:rPr>
        <w:t>Camagüey</w:t>
      </w:r>
    </w:p>
    <w:p w:rsidR="00EE52CA" w:rsidRPr="00EE52CA" w:rsidRDefault="00EE52CA" w:rsidP="00EE52CA">
      <w:pPr>
        <w:spacing w:line="360" w:lineRule="auto"/>
        <w:jc w:val="center"/>
        <w:rPr>
          <w:rFonts w:ascii="Arial" w:hAnsi="Arial" w:cs="Arial"/>
          <w:sz w:val="28"/>
          <w:szCs w:val="24"/>
          <w:lang w:val="es-ES"/>
        </w:rPr>
      </w:pPr>
      <w:r w:rsidRPr="00EE52CA">
        <w:rPr>
          <w:rFonts w:ascii="Arial" w:hAnsi="Arial" w:cs="Arial"/>
          <w:sz w:val="28"/>
          <w:szCs w:val="24"/>
          <w:lang w:val="es-ES"/>
        </w:rPr>
        <w:t>2023</w:t>
      </w:r>
    </w:p>
    <w:p w:rsidR="0092234D" w:rsidRDefault="0092234D" w:rsidP="00D443B4">
      <w:pPr>
        <w:spacing w:line="360" w:lineRule="auto"/>
        <w:jc w:val="both"/>
        <w:rPr>
          <w:rFonts w:ascii="Times New Roman" w:hAnsi="Times New Roman" w:cs="Times New Roman"/>
          <w:sz w:val="24"/>
          <w:szCs w:val="24"/>
          <w:lang w:val="es-ES"/>
        </w:rPr>
      </w:pPr>
    </w:p>
    <w:p w:rsidR="00CC59BF" w:rsidRDefault="00CC59BF" w:rsidP="00C434A2">
      <w:pPr>
        <w:spacing w:line="360" w:lineRule="auto"/>
        <w:rPr>
          <w:rFonts w:ascii="Arial" w:hAnsi="Arial" w:cs="Arial"/>
          <w:b/>
          <w:sz w:val="24"/>
          <w:szCs w:val="24"/>
          <w:lang w:val="es-ES"/>
        </w:rPr>
      </w:pPr>
    </w:p>
    <w:p w:rsidR="00CC59BF" w:rsidRPr="00700321" w:rsidRDefault="00CC59BF" w:rsidP="00CC59BF">
      <w:pPr>
        <w:rPr>
          <w:rFonts w:ascii="Arial" w:hAnsi="Arial" w:cs="Arial"/>
          <w:b/>
          <w:sz w:val="24"/>
          <w:lang w:val="es-ES"/>
        </w:rPr>
      </w:pPr>
      <w:r w:rsidRPr="00700321">
        <w:rPr>
          <w:rFonts w:ascii="Arial" w:hAnsi="Arial" w:cs="Arial"/>
          <w:b/>
          <w:sz w:val="24"/>
          <w:lang w:val="es-ES"/>
        </w:rPr>
        <w:lastRenderedPageBreak/>
        <w:t>Resumen</w:t>
      </w:r>
    </w:p>
    <w:p w:rsidR="00CC59BF" w:rsidRDefault="00CC59BF" w:rsidP="00CC59BF">
      <w:pPr>
        <w:tabs>
          <w:tab w:val="left" w:pos="2775"/>
        </w:tabs>
        <w:spacing w:line="360" w:lineRule="auto"/>
        <w:jc w:val="both"/>
        <w:rPr>
          <w:rFonts w:ascii="Arial" w:hAnsi="Arial" w:cs="Arial"/>
          <w:sz w:val="24"/>
          <w:szCs w:val="24"/>
          <w:lang w:val="es-ES"/>
        </w:rPr>
      </w:pPr>
      <w:r w:rsidRPr="00107E6E">
        <w:rPr>
          <w:rFonts w:ascii="Arial" w:hAnsi="Arial" w:cs="Arial"/>
          <w:i/>
          <w:sz w:val="24"/>
          <w:lang w:val="es-ES"/>
        </w:rPr>
        <w:t>Introducción:</w:t>
      </w:r>
      <w:r w:rsidRPr="00107E6E">
        <w:rPr>
          <w:rFonts w:ascii="Arial" w:hAnsi="Arial" w:cs="Arial"/>
          <w:sz w:val="24"/>
          <w:lang w:val="es-ES"/>
        </w:rPr>
        <w:t xml:space="preserve"> La obesidad es una enfermedad crónica, compleja y multifactorial en la que intervienen factores genéticos y ambientales. La tendencia actual de la obesidad es su presentación en edades más tempranas de la vida. Se estima que, si esta tendencia continúa, para 2050 los casos de diabetes se duplicarán y se incrementará también la enfermedad cardiovascular.</w:t>
      </w:r>
      <w:r w:rsidRPr="00107E6E">
        <w:rPr>
          <w:rFonts w:ascii="Arial" w:hAnsi="Arial" w:cs="Arial"/>
          <w:sz w:val="24"/>
          <w:vertAlign w:val="superscript"/>
          <w:lang w:val="es-ES"/>
        </w:rPr>
        <w:t xml:space="preserve"> </w:t>
      </w:r>
      <w:r w:rsidRPr="00107E6E">
        <w:rPr>
          <w:rFonts w:ascii="Arial" w:hAnsi="Arial" w:cs="Arial"/>
          <w:i/>
          <w:sz w:val="24"/>
          <w:lang w:val="es-ES"/>
        </w:rPr>
        <w:t>Objetivo:</w:t>
      </w:r>
      <w:r w:rsidRPr="00107E6E">
        <w:rPr>
          <w:rFonts w:ascii="Arial" w:hAnsi="Arial" w:cs="Arial"/>
          <w:sz w:val="24"/>
          <w:lang w:val="es-ES"/>
        </w:rPr>
        <w:t xml:space="preserve"> Determinar los factores de riesgo que predisponen a la obesidad en un grupo de niños de la enseñanza primaria. </w:t>
      </w:r>
      <w:r w:rsidRPr="00107E6E">
        <w:rPr>
          <w:rFonts w:ascii="Arial" w:hAnsi="Arial" w:cs="Arial"/>
          <w:i/>
          <w:sz w:val="24"/>
          <w:lang w:val="es-ES"/>
        </w:rPr>
        <w:t>Métodos</w:t>
      </w:r>
      <w:r w:rsidRPr="00CC59BF">
        <w:rPr>
          <w:rFonts w:ascii="Arial" w:hAnsi="Arial" w:cs="Arial"/>
          <w:i/>
          <w:sz w:val="24"/>
          <w:lang w:val="es-ES"/>
        </w:rPr>
        <w:t xml:space="preserve">: </w:t>
      </w:r>
      <w:r w:rsidRPr="00107E6E">
        <w:rPr>
          <w:rFonts w:ascii="Arial" w:hAnsi="Arial" w:cs="Arial"/>
          <w:sz w:val="24"/>
          <w:lang w:val="es-ES"/>
        </w:rPr>
        <w:t>Se realizó un estudio de prevalencia, observacional descriptivo en un grupo de niños entre 6 y 10 años que estudian en la escuela primaria Héroes del Moncada en el mes de enero de 2023. Se obtuvo la información necesaria</w:t>
      </w:r>
      <w:r>
        <w:rPr>
          <w:rFonts w:ascii="Arial" w:hAnsi="Arial" w:cs="Arial"/>
          <w:sz w:val="24"/>
          <w:lang w:val="es-ES"/>
        </w:rPr>
        <w:t xml:space="preserve"> y se </w:t>
      </w:r>
      <w:r w:rsidRPr="00107E6E">
        <w:rPr>
          <w:rFonts w:ascii="Arial" w:hAnsi="Arial" w:cs="Arial"/>
          <w:sz w:val="24"/>
          <w:szCs w:val="24"/>
          <w:lang w:val="es-ES"/>
        </w:rPr>
        <w:t xml:space="preserve">creó una base de datos en el paquete estadístico SPSS para Windows en versión 24.0, que permitió la realización del procesamiento estadístico. </w:t>
      </w:r>
      <w:r w:rsidRPr="00CC59BF">
        <w:rPr>
          <w:rFonts w:ascii="Arial" w:hAnsi="Arial" w:cs="Arial"/>
          <w:i/>
          <w:sz w:val="24"/>
          <w:lang w:val="es-ES"/>
        </w:rPr>
        <w:t>Resultados:</w:t>
      </w:r>
      <w:r w:rsidRPr="00CC59BF">
        <w:rPr>
          <w:i/>
          <w:lang w:val="es-ES"/>
        </w:rPr>
        <w:t xml:space="preserve"> </w:t>
      </w:r>
      <w:r w:rsidRPr="00CC59BF">
        <w:rPr>
          <w:rFonts w:ascii="Arial" w:hAnsi="Arial" w:cs="Arial"/>
          <w:sz w:val="24"/>
          <w:lang w:val="es-ES"/>
        </w:rPr>
        <w:t>El grupo etario predominante fue de 9 a 11 años.</w:t>
      </w:r>
      <w:r w:rsidRPr="00CC59BF">
        <w:rPr>
          <w:rFonts w:ascii="Arial" w:hAnsi="Arial" w:cs="Arial"/>
          <w:i/>
          <w:sz w:val="28"/>
          <w:lang w:val="es-ES"/>
        </w:rPr>
        <w:t xml:space="preserve"> </w:t>
      </w:r>
      <w:r w:rsidRPr="00107E6E">
        <w:rPr>
          <w:rFonts w:ascii="Arial" w:hAnsi="Arial" w:cs="Arial"/>
          <w:sz w:val="24"/>
          <w:lang w:val="es-ES"/>
        </w:rPr>
        <w:t>El 100% de los niños estudiados fue sedentario.</w:t>
      </w:r>
      <w:r w:rsidRPr="00107E6E">
        <w:rPr>
          <w:sz w:val="24"/>
          <w:lang w:val="es-ES"/>
        </w:rPr>
        <w:t xml:space="preserve"> </w:t>
      </w:r>
      <w:r w:rsidRPr="00107E6E">
        <w:rPr>
          <w:rFonts w:ascii="Arial" w:hAnsi="Arial" w:cs="Arial"/>
          <w:sz w:val="24"/>
          <w:szCs w:val="24"/>
          <w:lang w:val="es-ES"/>
        </w:rPr>
        <w:t xml:space="preserve">En la mayoría de los sobrepeso y obesos, la lactancia artificial fue el factor de riesgo predominante. Los niños sedentarios resultaron ser los de mayor riesgo de obesidad según la escala de riesgo de la ALAD. </w:t>
      </w:r>
      <w:r w:rsidRPr="00107E6E">
        <w:rPr>
          <w:rFonts w:ascii="Arial" w:hAnsi="Arial" w:cs="Arial"/>
          <w:i/>
          <w:sz w:val="24"/>
          <w:lang w:val="es-ES"/>
        </w:rPr>
        <w:t xml:space="preserve">Conclusiones: </w:t>
      </w:r>
      <w:r>
        <w:rPr>
          <w:rFonts w:ascii="Arial" w:hAnsi="Arial" w:cs="Arial"/>
          <w:sz w:val="24"/>
          <w:szCs w:val="24"/>
          <w:lang w:val="es-ES"/>
        </w:rPr>
        <w:t>Contrariamente a que la mayoría de los niños estudiados tenían un peso normal se pudo establecer una relación con el sedentarismo como factor de riesgo, lo cual es de utilidad para predecir que estos infantes tienen grandes probabilidades de llegar a ser sobrepeso u obesos si no cambian su estilo de vida.</w:t>
      </w:r>
    </w:p>
    <w:p w:rsidR="00CC59BF" w:rsidRPr="00303D99" w:rsidRDefault="00CC59BF" w:rsidP="00CC59BF">
      <w:pPr>
        <w:tabs>
          <w:tab w:val="left" w:pos="2775"/>
        </w:tabs>
        <w:spacing w:line="360" w:lineRule="auto"/>
        <w:jc w:val="both"/>
        <w:rPr>
          <w:rFonts w:ascii="Arial" w:hAnsi="Arial" w:cs="Arial"/>
          <w:sz w:val="24"/>
          <w:szCs w:val="24"/>
          <w:lang w:val="es-ES"/>
        </w:rPr>
      </w:pPr>
      <w:r>
        <w:rPr>
          <w:rFonts w:ascii="Arial" w:hAnsi="Arial" w:cs="Arial"/>
          <w:sz w:val="24"/>
          <w:szCs w:val="24"/>
          <w:lang w:val="es-ES"/>
        </w:rPr>
        <w:t>Palabras clave</w:t>
      </w:r>
      <w:r w:rsidRPr="00303D99">
        <w:rPr>
          <w:rFonts w:ascii="Arial" w:hAnsi="Arial" w:cs="Arial"/>
          <w:sz w:val="24"/>
          <w:szCs w:val="24"/>
          <w:lang w:val="es-ES"/>
        </w:rPr>
        <w:t>: factor de riesgo, obesidad, niños</w:t>
      </w:r>
    </w:p>
    <w:p w:rsidR="009F431B" w:rsidRDefault="009F431B" w:rsidP="009F431B">
      <w:pPr>
        <w:tabs>
          <w:tab w:val="left" w:pos="2775"/>
        </w:tabs>
        <w:spacing w:line="360" w:lineRule="auto"/>
        <w:jc w:val="both"/>
        <w:rPr>
          <w:rFonts w:ascii="Arial" w:hAnsi="Arial" w:cs="Arial"/>
          <w:sz w:val="24"/>
          <w:lang w:val="es-ES"/>
        </w:rPr>
      </w:pPr>
    </w:p>
    <w:p w:rsidR="009F431B" w:rsidRDefault="009F431B" w:rsidP="009F431B">
      <w:pPr>
        <w:tabs>
          <w:tab w:val="left" w:pos="2775"/>
        </w:tabs>
        <w:spacing w:line="360" w:lineRule="auto"/>
        <w:jc w:val="both"/>
        <w:rPr>
          <w:rFonts w:ascii="Arial" w:hAnsi="Arial" w:cs="Arial"/>
          <w:sz w:val="24"/>
          <w:lang w:val="es-ES"/>
        </w:rPr>
      </w:pPr>
    </w:p>
    <w:p w:rsidR="009F431B" w:rsidRDefault="009F431B" w:rsidP="009F431B">
      <w:pPr>
        <w:tabs>
          <w:tab w:val="left" w:pos="2775"/>
        </w:tabs>
        <w:spacing w:line="360" w:lineRule="auto"/>
        <w:jc w:val="both"/>
        <w:rPr>
          <w:rFonts w:ascii="Arial" w:hAnsi="Arial" w:cs="Arial"/>
          <w:sz w:val="24"/>
          <w:lang w:val="es-ES"/>
        </w:rPr>
      </w:pPr>
    </w:p>
    <w:p w:rsidR="009F431B" w:rsidRDefault="009F431B" w:rsidP="009F431B">
      <w:pPr>
        <w:tabs>
          <w:tab w:val="left" w:pos="2775"/>
        </w:tabs>
        <w:spacing w:line="360" w:lineRule="auto"/>
        <w:jc w:val="both"/>
        <w:rPr>
          <w:rFonts w:ascii="Arial" w:hAnsi="Arial" w:cs="Arial"/>
          <w:sz w:val="24"/>
          <w:lang w:val="es-ES"/>
        </w:rPr>
      </w:pPr>
    </w:p>
    <w:p w:rsidR="009F431B" w:rsidRDefault="009F431B" w:rsidP="009F431B">
      <w:pPr>
        <w:tabs>
          <w:tab w:val="left" w:pos="2775"/>
        </w:tabs>
        <w:spacing w:line="360" w:lineRule="auto"/>
        <w:jc w:val="both"/>
        <w:rPr>
          <w:rFonts w:ascii="Arial" w:hAnsi="Arial" w:cs="Arial"/>
          <w:sz w:val="24"/>
          <w:lang w:val="es-ES"/>
        </w:rPr>
      </w:pPr>
    </w:p>
    <w:p w:rsidR="009F431B" w:rsidRDefault="009F431B" w:rsidP="009F431B">
      <w:pPr>
        <w:tabs>
          <w:tab w:val="left" w:pos="2775"/>
        </w:tabs>
        <w:spacing w:line="360" w:lineRule="auto"/>
        <w:jc w:val="both"/>
        <w:rPr>
          <w:rFonts w:ascii="Arial" w:hAnsi="Arial" w:cs="Arial"/>
          <w:sz w:val="24"/>
          <w:lang w:val="es-ES"/>
        </w:rPr>
      </w:pPr>
    </w:p>
    <w:p w:rsidR="009F431B" w:rsidRDefault="009F431B" w:rsidP="009F431B">
      <w:pPr>
        <w:tabs>
          <w:tab w:val="left" w:pos="2775"/>
        </w:tabs>
        <w:spacing w:line="360" w:lineRule="auto"/>
        <w:jc w:val="both"/>
        <w:rPr>
          <w:rFonts w:ascii="Arial" w:hAnsi="Arial" w:cs="Arial"/>
          <w:sz w:val="24"/>
          <w:lang w:val="es-ES"/>
        </w:rPr>
      </w:pPr>
    </w:p>
    <w:p w:rsidR="009F431B" w:rsidRDefault="009F431B" w:rsidP="009F431B">
      <w:pPr>
        <w:tabs>
          <w:tab w:val="left" w:pos="2775"/>
        </w:tabs>
        <w:spacing w:line="360" w:lineRule="auto"/>
        <w:jc w:val="both"/>
        <w:rPr>
          <w:rFonts w:ascii="Arial" w:hAnsi="Arial" w:cs="Arial"/>
          <w:sz w:val="24"/>
          <w:lang w:val="es-ES"/>
        </w:rPr>
      </w:pPr>
    </w:p>
    <w:p w:rsidR="009F431B" w:rsidRPr="009F431B" w:rsidRDefault="00074FF1" w:rsidP="009F431B">
      <w:pPr>
        <w:tabs>
          <w:tab w:val="left" w:pos="2775"/>
        </w:tabs>
        <w:spacing w:line="360" w:lineRule="auto"/>
        <w:jc w:val="both"/>
        <w:rPr>
          <w:rFonts w:ascii="Arial" w:hAnsi="Arial" w:cs="Arial"/>
          <w:sz w:val="24"/>
          <w:lang w:val="es-ES"/>
        </w:rPr>
      </w:pPr>
      <w:proofErr w:type="spellStart"/>
      <w:r>
        <w:rPr>
          <w:rFonts w:ascii="Arial" w:hAnsi="Arial" w:cs="Arial"/>
          <w:sz w:val="24"/>
          <w:lang w:val="es-ES"/>
        </w:rPr>
        <w:lastRenderedPageBreak/>
        <w:t>Abstract</w:t>
      </w:r>
      <w:proofErr w:type="spellEnd"/>
    </w:p>
    <w:p w:rsidR="009F431B" w:rsidRPr="009F431B" w:rsidRDefault="009F431B" w:rsidP="009F431B">
      <w:pPr>
        <w:tabs>
          <w:tab w:val="left" w:pos="2775"/>
        </w:tabs>
        <w:spacing w:line="360" w:lineRule="auto"/>
        <w:jc w:val="both"/>
        <w:rPr>
          <w:rFonts w:ascii="Arial" w:hAnsi="Arial" w:cs="Arial"/>
          <w:sz w:val="24"/>
        </w:rPr>
      </w:pPr>
      <w:r w:rsidRPr="00074FF1">
        <w:rPr>
          <w:rFonts w:ascii="Arial" w:hAnsi="Arial" w:cs="Arial"/>
          <w:i/>
          <w:sz w:val="24"/>
        </w:rPr>
        <w:t>Introduction:</w:t>
      </w:r>
      <w:r w:rsidRPr="009F431B">
        <w:rPr>
          <w:rFonts w:ascii="Arial" w:hAnsi="Arial" w:cs="Arial"/>
          <w:sz w:val="24"/>
        </w:rPr>
        <w:t xml:space="preserve"> Obesity is a chronic, complex and multifactorial disease in which genetic and environmental factors intervene. The current trend of obesity is its presentation at earlier ages of life. It is estimated that, if this trend continues, by 2050 the cases of diabetes will double and cardiovascular disease will also increase. </w:t>
      </w:r>
      <w:r w:rsidRPr="00074FF1">
        <w:rPr>
          <w:rFonts w:ascii="Arial" w:hAnsi="Arial" w:cs="Arial"/>
          <w:i/>
          <w:sz w:val="24"/>
        </w:rPr>
        <w:t>Objective:</w:t>
      </w:r>
      <w:r w:rsidRPr="009F431B">
        <w:rPr>
          <w:rFonts w:ascii="Arial" w:hAnsi="Arial" w:cs="Arial"/>
          <w:sz w:val="24"/>
        </w:rPr>
        <w:t xml:space="preserve"> To determine the risk factors that predispose to obesity in a group of primary school children.</w:t>
      </w:r>
      <w:r w:rsidRPr="009F431B">
        <w:t xml:space="preserve"> </w:t>
      </w:r>
      <w:r w:rsidRPr="00074FF1">
        <w:rPr>
          <w:rFonts w:ascii="Arial" w:hAnsi="Arial" w:cs="Arial"/>
          <w:i/>
          <w:sz w:val="24"/>
        </w:rPr>
        <w:t>Methods:</w:t>
      </w:r>
      <w:r w:rsidRPr="009F431B">
        <w:rPr>
          <w:rFonts w:ascii="Arial" w:hAnsi="Arial" w:cs="Arial"/>
          <w:sz w:val="24"/>
        </w:rPr>
        <w:t xml:space="preserve"> A prevalence, observational descriptive study was conducted in a group of children between 6 and 10 years old studying at </w:t>
      </w:r>
      <w:proofErr w:type="spellStart"/>
      <w:r w:rsidRPr="009F431B">
        <w:rPr>
          <w:rFonts w:ascii="Arial" w:hAnsi="Arial" w:cs="Arial"/>
          <w:sz w:val="24"/>
        </w:rPr>
        <w:t>Héroes</w:t>
      </w:r>
      <w:proofErr w:type="spellEnd"/>
      <w:r w:rsidRPr="009F431B">
        <w:rPr>
          <w:rFonts w:ascii="Arial" w:hAnsi="Arial" w:cs="Arial"/>
          <w:sz w:val="24"/>
        </w:rPr>
        <w:t xml:space="preserve"> del </w:t>
      </w:r>
      <w:proofErr w:type="spellStart"/>
      <w:r w:rsidRPr="009F431B">
        <w:rPr>
          <w:rFonts w:ascii="Arial" w:hAnsi="Arial" w:cs="Arial"/>
          <w:sz w:val="24"/>
        </w:rPr>
        <w:t>Moncada</w:t>
      </w:r>
      <w:proofErr w:type="spellEnd"/>
      <w:r w:rsidRPr="009F431B">
        <w:rPr>
          <w:rFonts w:ascii="Arial" w:hAnsi="Arial" w:cs="Arial"/>
          <w:sz w:val="24"/>
        </w:rPr>
        <w:t xml:space="preserve"> elementary school in January 2023. The necessary information was obtained and a database was created in the statistical package SPSS for Windows in version 24.0, which allowed the statistical processing to be carried out.</w:t>
      </w:r>
      <w:r>
        <w:rPr>
          <w:rFonts w:ascii="Arial" w:hAnsi="Arial" w:cs="Arial"/>
          <w:sz w:val="24"/>
        </w:rPr>
        <w:t xml:space="preserve"> </w:t>
      </w:r>
      <w:r w:rsidRPr="00074FF1">
        <w:rPr>
          <w:rFonts w:ascii="Arial" w:hAnsi="Arial" w:cs="Arial"/>
          <w:i/>
          <w:sz w:val="24"/>
        </w:rPr>
        <w:t xml:space="preserve">Results: </w:t>
      </w:r>
      <w:r w:rsidRPr="009F431B">
        <w:rPr>
          <w:rFonts w:ascii="Arial" w:hAnsi="Arial" w:cs="Arial"/>
          <w:sz w:val="24"/>
        </w:rPr>
        <w:t>The predominant age group was 9 to 11 years. 100% of the children studied were sedentary. In most overweight and obese people, artificial breastfeeding was the predominant risk factor. Sedentary children were found to be at the highest risk of obesity according to the ALAD risk scale.</w:t>
      </w:r>
      <w:r w:rsidRPr="009F431B">
        <w:t xml:space="preserve"> </w:t>
      </w:r>
      <w:r w:rsidRPr="00074FF1">
        <w:rPr>
          <w:rFonts w:ascii="Arial" w:hAnsi="Arial" w:cs="Arial"/>
          <w:i/>
          <w:sz w:val="24"/>
        </w:rPr>
        <w:t>Conclusions:</w:t>
      </w:r>
      <w:r w:rsidRPr="009F431B">
        <w:rPr>
          <w:rFonts w:ascii="Arial" w:hAnsi="Arial" w:cs="Arial"/>
          <w:sz w:val="24"/>
        </w:rPr>
        <w:t xml:space="preserve"> Contrary to the fact that most of the children studied had a normal weight, a relationship could be established with sedentary lifestyle as a risk factor, which is useful to predict that these infants are very likely to become overweight or obese if they do not change their lifestyle.</w:t>
      </w:r>
    </w:p>
    <w:p w:rsidR="00CC59BF" w:rsidRPr="009F431B" w:rsidRDefault="009F431B" w:rsidP="009F431B">
      <w:pPr>
        <w:tabs>
          <w:tab w:val="left" w:pos="2775"/>
        </w:tabs>
        <w:spacing w:line="360" w:lineRule="auto"/>
        <w:jc w:val="both"/>
        <w:rPr>
          <w:rFonts w:ascii="Arial" w:hAnsi="Arial" w:cs="Arial"/>
          <w:sz w:val="24"/>
        </w:rPr>
      </w:pPr>
      <w:r w:rsidRPr="009F431B">
        <w:rPr>
          <w:rFonts w:ascii="Arial" w:hAnsi="Arial" w:cs="Arial"/>
          <w:sz w:val="24"/>
        </w:rPr>
        <w:t>Key</w:t>
      </w:r>
      <w:r w:rsidR="00074FF1">
        <w:rPr>
          <w:rFonts w:ascii="Arial" w:hAnsi="Arial" w:cs="Arial"/>
          <w:sz w:val="24"/>
        </w:rPr>
        <w:t xml:space="preserve"> </w:t>
      </w:r>
      <w:r w:rsidRPr="009F431B">
        <w:rPr>
          <w:rFonts w:ascii="Arial" w:hAnsi="Arial" w:cs="Arial"/>
          <w:sz w:val="24"/>
        </w:rPr>
        <w:t>words: risk factor, obesity, children</w:t>
      </w:r>
    </w:p>
    <w:p w:rsidR="00CC59BF" w:rsidRPr="009F431B" w:rsidRDefault="00CC59BF" w:rsidP="00C434A2">
      <w:pPr>
        <w:spacing w:line="360" w:lineRule="auto"/>
        <w:rPr>
          <w:rFonts w:ascii="Arial" w:hAnsi="Arial" w:cs="Arial"/>
          <w:b/>
          <w:sz w:val="24"/>
          <w:szCs w:val="24"/>
        </w:rPr>
      </w:pPr>
    </w:p>
    <w:p w:rsidR="00CC59BF" w:rsidRPr="009F431B" w:rsidRDefault="00CC59BF" w:rsidP="00C434A2">
      <w:pPr>
        <w:spacing w:line="360" w:lineRule="auto"/>
        <w:rPr>
          <w:rFonts w:ascii="Arial" w:hAnsi="Arial" w:cs="Arial"/>
          <w:b/>
          <w:sz w:val="24"/>
          <w:szCs w:val="24"/>
        </w:rPr>
      </w:pPr>
    </w:p>
    <w:p w:rsidR="009F431B" w:rsidRPr="009F431B" w:rsidRDefault="009F431B" w:rsidP="00C434A2">
      <w:pPr>
        <w:spacing w:line="360" w:lineRule="auto"/>
        <w:rPr>
          <w:rFonts w:ascii="Arial" w:hAnsi="Arial" w:cs="Arial"/>
          <w:b/>
          <w:sz w:val="24"/>
          <w:szCs w:val="24"/>
        </w:rPr>
      </w:pPr>
    </w:p>
    <w:p w:rsidR="00CC59BF" w:rsidRPr="009F431B" w:rsidRDefault="00CC59BF" w:rsidP="00C434A2">
      <w:pPr>
        <w:spacing w:line="360" w:lineRule="auto"/>
        <w:rPr>
          <w:rFonts w:ascii="Arial" w:hAnsi="Arial" w:cs="Arial"/>
          <w:b/>
          <w:sz w:val="24"/>
          <w:szCs w:val="24"/>
        </w:rPr>
      </w:pPr>
    </w:p>
    <w:p w:rsidR="00CC59BF" w:rsidRPr="009F431B" w:rsidRDefault="00CC59BF" w:rsidP="00C434A2">
      <w:pPr>
        <w:spacing w:line="360" w:lineRule="auto"/>
        <w:rPr>
          <w:rFonts w:ascii="Arial" w:hAnsi="Arial" w:cs="Arial"/>
          <w:b/>
          <w:sz w:val="24"/>
          <w:szCs w:val="24"/>
        </w:rPr>
      </w:pPr>
    </w:p>
    <w:p w:rsidR="00CC59BF" w:rsidRPr="009F431B" w:rsidRDefault="00CC59BF" w:rsidP="00C434A2">
      <w:pPr>
        <w:spacing w:line="360" w:lineRule="auto"/>
        <w:rPr>
          <w:rFonts w:ascii="Arial" w:hAnsi="Arial" w:cs="Arial"/>
          <w:b/>
          <w:sz w:val="24"/>
          <w:szCs w:val="24"/>
        </w:rPr>
      </w:pPr>
    </w:p>
    <w:p w:rsidR="00CC59BF" w:rsidRDefault="00CC59BF" w:rsidP="00C434A2">
      <w:pPr>
        <w:spacing w:line="360" w:lineRule="auto"/>
        <w:rPr>
          <w:rFonts w:ascii="Arial" w:hAnsi="Arial" w:cs="Arial"/>
          <w:b/>
          <w:sz w:val="24"/>
          <w:szCs w:val="24"/>
        </w:rPr>
      </w:pPr>
    </w:p>
    <w:p w:rsidR="009F431B" w:rsidRDefault="009F431B" w:rsidP="00C434A2">
      <w:pPr>
        <w:spacing w:line="360" w:lineRule="auto"/>
        <w:rPr>
          <w:rFonts w:ascii="Arial" w:hAnsi="Arial" w:cs="Arial"/>
          <w:b/>
          <w:sz w:val="24"/>
          <w:szCs w:val="24"/>
        </w:rPr>
      </w:pPr>
    </w:p>
    <w:p w:rsidR="009F431B" w:rsidRPr="009F431B" w:rsidRDefault="009F431B" w:rsidP="00C434A2">
      <w:pPr>
        <w:spacing w:line="360" w:lineRule="auto"/>
        <w:rPr>
          <w:rFonts w:ascii="Arial" w:hAnsi="Arial" w:cs="Arial"/>
          <w:b/>
          <w:sz w:val="24"/>
          <w:szCs w:val="24"/>
        </w:rPr>
      </w:pPr>
    </w:p>
    <w:p w:rsidR="00B50C5C" w:rsidRPr="00074FF1" w:rsidRDefault="007A02CE" w:rsidP="00C434A2">
      <w:pPr>
        <w:spacing w:line="360" w:lineRule="auto"/>
        <w:rPr>
          <w:rFonts w:ascii="Arial" w:hAnsi="Arial" w:cs="Arial"/>
          <w:b/>
          <w:sz w:val="24"/>
          <w:szCs w:val="24"/>
        </w:rPr>
      </w:pPr>
      <w:r w:rsidRPr="00074FF1">
        <w:rPr>
          <w:rFonts w:ascii="Arial" w:hAnsi="Arial" w:cs="Arial"/>
          <w:b/>
          <w:sz w:val="24"/>
          <w:szCs w:val="24"/>
        </w:rPr>
        <w:lastRenderedPageBreak/>
        <w:t>Introducción</w:t>
      </w:r>
    </w:p>
    <w:p w:rsidR="00E46356" w:rsidRPr="003F0BF6" w:rsidRDefault="00E46356" w:rsidP="003F0BF6">
      <w:pPr>
        <w:spacing w:line="360" w:lineRule="auto"/>
        <w:jc w:val="both"/>
        <w:rPr>
          <w:rFonts w:ascii="Arial" w:hAnsi="Arial" w:cs="Arial"/>
          <w:sz w:val="24"/>
          <w:szCs w:val="24"/>
          <w:vertAlign w:val="superscript"/>
          <w:lang w:val="es-ES"/>
        </w:rPr>
      </w:pPr>
      <w:r w:rsidRPr="003F0BF6">
        <w:rPr>
          <w:rFonts w:ascii="Arial" w:hAnsi="Arial" w:cs="Arial"/>
          <w:sz w:val="24"/>
          <w:szCs w:val="24"/>
          <w:lang w:val="es-ES"/>
        </w:rPr>
        <w:t>La obesidad es una enfermedad crónica, compleja y multifactorial en la que intervienen factores genéticos y ambientales, estos últimos representados por los malos hábitos alimentarios y estilos de vida sedentarios, se produce por un balance calórico mantenido en el tiempo ya sea por un gasto calórico disminuido, una ingesta aumentada o la combinación de ambos factores.</w:t>
      </w:r>
      <w:r w:rsidRPr="003F0BF6">
        <w:rPr>
          <w:rFonts w:ascii="Arial" w:hAnsi="Arial" w:cs="Arial"/>
          <w:sz w:val="24"/>
          <w:szCs w:val="24"/>
          <w:vertAlign w:val="superscript"/>
          <w:lang w:val="es-ES"/>
        </w:rPr>
        <w:t>1</w:t>
      </w:r>
      <w:r w:rsidRPr="003F0BF6">
        <w:rPr>
          <w:rFonts w:ascii="Arial" w:hAnsi="Arial" w:cs="Arial"/>
          <w:sz w:val="24"/>
          <w:szCs w:val="24"/>
          <w:lang w:val="es-ES"/>
        </w:rPr>
        <w:t xml:space="preserve"> Por tanto se debe tratar de evitar su prevalencia en la infancia debido a su asociación con enfermedades crónicas no transmisibles. La evaluación precoz de la obesidad infantil es importante porque es el mejor momento para intentar evitar la progresión de la enfermedad y la morbilidad asociada a la misma ya que hay una gran probabilidad de que el niño obeso se convierta en adulto obeso.</w:t>
      </w:r>
      <w:r w:rsidRPr="003F0BF6">
        <w:rPr>
          <w:rFonts w:ascii="Arial" w:hAnsi="Arial" w:cs="Arial"/>
          <w:sz w:val="24"/>
          <w:szCs w:val="24"/>
          <w:vertAlign w:val="superscript"/>
          <w:lang w:val="es-ES"/>
        </w:rPr>
        <w:t>1</w:t>
      </w:r>
    </w:p>
    <w:p w:rsidR="00E46356" w:rsidRPr="003F0BF6" w:rsidRDefault="00E46356" w:rsidP="003F0BF6">
      <w:pPr>
        <w:tabs>
          <w:tab w:val="left" w:pos="2775"/>
        </w:tabs>
        <w:spacing w:line="360" w:lineRule="auto"/>
        <w:jc w:val="both"/>
        <w:rPr>
          <w:rFonts w:ascii="Arial" w:hAnsi="Arial" w:cs="Arial"/>
          <w:sz w:val="24"/>
          <w:szCs w:val="24"/>
          <w:lang w:val="es-ES"/>
        </w:rPr>
      </w:pPr>
      <w:r w:rsidRPr="003F0BF6">
        <w:rPr>
          <w:rFonts w:ascii="Arial" w:hAnsi="Arial" w:cs="Arial"/>
          <w:sz w:val="24"/>
          <w:szCs w:val="24"/>
          <w:lang w:val="es-ES"/>
        </w:rPr>
        <w:t>La relación entre obesidad abdominal y resistencia a la insulina, en ese orden, tiene el poder detonante de la reacción en cadena que da origen a trastornos metabólicos. La resistencia a la insulina se define como una reducida respuesta fisiológica de los tejidos a la acción de la insulina, especialmente a nivel del tejido muscular y adiposo. Suele preceder a situaciones claramente patológicas como la diabetes tipo 2 o el síndrome metabólico y está asociado a condiciones previas como la obesidad.</w:t>
      </w:r>
      <w:r w:rsidRPr="003F0BF6">
        <w:rPr>
          <w:rFonts w:ascii="Arial" w:hAnsi="Arial" w:cs="Arial"/>
          <w:sz w:val="24"/>
          <w:szCs w:val="24"/>
          <w:vertAlign w:val="superscript"/>
          <w:lang w:val="es-ES"/>
        </w:rPr>
        <w:t>2</w:t>
      </w:r>
      <w:r w:rsidRPr="003F0BF6">
        <w:rPr>
          <w:rFonts w:ascii="Arial" w:hAnsi="Arial" w:cs="Arial"/>
          <w:sz w:val="24"/>
          <w:szCs w:val="24"/>
          <w:lang w:val="es-ES"/>
        </w:rPr>
        <w:t xml:space="preserve"> La acantosis nigricans (AN) se detecta durante el examen físico, y está caracterizada por </w:t>
      </w:r>
      <w:proofErr w:type="spellStart"/>
      <w:r w:rsidRPr="003F0BF6">
        <w:rPr>
          <w:rFonts w:ascii="Arial" w:hAnsi="Arial" w:cs="Arial"/>
          <w:sz w:val="24"/>
          <w:szCs w:val="24"/>
          <w:lang w:val="es-ES"/>
        </w:rPr>
        <w:t>hiperpigmentación</w:t>
      </w:r>
      <w:proofErr w:type="spellEnd"/>
      <w:r w:rsidRPr="003F0BF6">
        <w:rPr>
          <w:rFonts w:ascii="Arial" w:hAnsi="Arial" w:cs="Arial"/>
          <w:sz w:val="24"/>
          <w:szCs w:val="24"/>
          <w:lang w:val="es-ES"/>
        </w:rPr>
        <w:t xml:space="preserve"> y engrosamiento cutáneo de aspecto aterciopelado de la piel, principalmente en cuello y axilas, y su presencia se ha propuesto como marcador de </w:t>
      </w:r>
      <w:proofErr w:type="spellStart"/>
      <w:r w:rsidRPr="003F0BF6">
        <w:rPr>
          <w:rFonts w:ascii="Arial" w:hAnsi="Arial" w:cs="Arial"/>
          <w:sz w:val="24"/>
          <w:szCs w:val="24"/>
          <w:lang w:val="es-ES"/>
        </w:rPr>
        <w:t>hiperinsulinismo</w:t>
      </w:r>
      <w:proofErr w:type="spellEnd"/>
      <w:r w:rsidRPr="003F0BF6">
        <w:rPr>
          <w:rFonts w:ascii="Arial" w:hAnsi="Arial" w:cs="Arial"/>
          <w:sz w:val="24"/>
          <w:szCs w:val="24"/>
          <w:lang w:val="es-ES"/>
        </w:rPr>
        <w:t xml:space="preserve"> e insulinorresistencia.</w:t>
      </w:r>
      <w:r w:rsidRPr="003F0BF6">
        <w:rPr>
          <w:rFonts w:ascii="Arial" w:hAnsi="Arial" w:cs="Arial"/>
          <w:sz w:val="24"/>
          <w:szCs w:val="24"/>
          <w:vertAlign w:val="superscript"/>
          <w:lang w:val="es-ES"/>
        </w:rPr>
        <w:t>3</w:t>
      </w:r>
      <w:r w:rsidRPr="003F0BF6">
        <w:rPr>
          <w:rFonts w:ascii="Arial" w:hAnsi="Arial" w:cs="Arial"/>
          <w:sz w:val="24"/>
          <w:szCs w:val="24"/>
          <w:lang w:val="es-ES"/>
        </w:rPr>
        <w:t xml:space="preserve"> </w:t>
      </w:r>
    </w:p>
    <w:p w:rsidR="00E46356" w:rsidRPr="003F0BF6" w:rsidRDefault="00E46356" w:rsidP="003F0BF6">
      <w:pPr>
        <w:tabs>
          <w:tab w:val="left" w:pos="2775"/>
        </w:tabs>
        <w:spacing w:line="360" w:lineRule="auto"/>
        <w:jc w:val="both"/>
        <w:rPr>
          <w:rFonts w:ascii="Arial" w:hAnsi="Arial" w:cs="Arial"/>
          <w:sz w:val="24"/>
          <w:szCs w:val="24"/>
          <w:vertAlign w:val="superscript"/>
          <w:lang w:val="es-ES"/>
        </w:rPr>
      </w:pPr>
      <w:r w:rsidRPr="003F0BF6">
        <w:rPr>
          <w:rFonts w:ascii="Arial" w:hAnsi="Arial" w:cs="Arial"/>
          <w:sz w:val="24"/>
          <w:szCs w:val="24"/>
          <w:lang w:val="es-ES"/>
        </w:rPr>
        <w:t>Algunos estudios sugieren que hay un nexo entre el bajo peso al nacer y la aparición de resistencia a la insulina, obesidad, dislipidemia y enfermedades coronarias, por la estructura genética del individuo o por otras condicionantes, aún no está claro, el resultado final, sin embargo, es que los bebés cuyo crecimiento intrauterino sufrió alteraciones, tienen más probabilidades de desarrollar un síndrome metabólico al llegar a la edad adulta.</w:t>
      </w:r>
      <w:r w:rsidR="00C71DEE" w:rsidRPr="003F0BF6">
        <w:rPr>
          <w:rFonts w:ascii="Arial" w:hAnsi="Arial" w:cs="Arial"/>
          <w:sz w:val="24"/>
          <w:szCs w:val="24"/>
          <w:vertAlign w:val="superscript"/>
          <w:lang w:val="es-ES"/>
        </w:rPr>
        <w:t>4</w:t>
      </w:r>
    </w:p>
    <w:p w:rsidR="00E46356" w:rsidRPr="003F0BF6" w:rsidRDefault="00E46356" w:rsidP="003F0BF6">
      <w:pPr>
        <w:spacing w:line="360" w:lineRule="auto"/>
        <w:jc w:val="both"/>
        <w:rPr>
          <w:rFonts w:ascii="Arial" w:hAnsi="Arial" w:cs="Arial"/>
          <w:sz w:val="24"/>
          <w:szCs w:val="24"/>
          <w:highlight w:val="green"/>
          <w:vertAlign w:val="superscript"/>
          <w:lang w:val="es-ES"/>
        </w:rPr>
      </w:pPr>
      <w:r w:rsidRPr="003F0BF6">
        <w:rPr>
          <w:rFonts w:ascii="Arial" w:hAnsi="Arial" w:cs="Arial"/>
          <w:sz w:val="24"/>
          <w:szCs w:val="24"/>
          <w:lang w:val="es-ES"/>
        </w:rPr>
        <w:t xml:space="preserve">Según datos de la Organización Mundial de la Salud existen en el mundo 1 100 millones de personas con obesidad, de ellas 155 millones (15,00 %) son niños y adolescentes. La tendencia actual de la obesidad es su presentación en edades más tempranas de la vida. </w:t>
      </w:r>
      <w:r w:rsidRPr="003F0BF6">
        <w:rPr>
          <w:rFonts w:ascii="Arial" w:hAnsi="Arial" w:cs="Arial"/>
          <w:sz w:val="24"/>
          <w:szCs w:val="24"/>
          <w:lang w:val="es-ES"/>
        </w:rPr>
        <w:lastRenderedPageBreak/>
        <w:t>Se estima que, si esta tendencia continúa, para 2050 los casos de diabetes se duplicarán y se incrementará también la enfermedad cardiovascular.</w:t>
      </w:r>
      <w:r w:rsidR="00C71DEE" w:rsidRPr="003F0BF6">
        <w:rPr>
          <w:rFonts w:ascii="Arial" w:hAnsi="Arial" w:cs="Arial"/>
          <w:sz w:val="24"/>
          <w:szCs w:val="24"/>
          <w:vertAlign w:val="superscript"/>
          <w:lang w:val="es-ES"/>
        </w:rPr>
        <w:t>5</w:t>
      </w:r>
    </w:p>
    <w:p w:rsidR="00E46356" w:rsidRPr="003F0BF6" w:rsidRDefault="00E46356" w:rsidP="003F0BF6">
      <w:pPr>
        <w:spacing w:line="360" w:lineRule="auto"/>
        <w:jc w:val="both"/>
        <w:rPr>
          <w:rFonts w:ascii="Arial" w:hAnsi="Arial" w:cs="Arial"/>
          <w:sz w:val="24"/>
          <w:szCs w:val="24"/>
          <w:vertAlign w:val="superscript"/>
          <w:lang w:val="es-ES"/>
        </w:rPr>
      </w:pPr>
      <w:r w:rsidRPr="003F0BF6">
        <w:rPr>
          <w:rFonts w:ascii="Arial" w:hAnsi="Arial" w:cs="Arial"/>
          <w:sz w:val="24"/>
          <w:szCs w:val="24"/>
          <w:lang w:val="es-ES"/>
        </w:rPr>
        <w:t>En América Latina y el Caribe, el sobrepeso en niñas, niños y adolescentes es un problema preocupante de salud pública debido a su aumento, ya que en la región 3 de cada 10 niñas, niños y adolescentes, entre los 5 y 19 años, viven con sobrepeso, a esto se le suma que además de tener mayores posibilidades de desarrollar enfermedades crónicas, también aumentan los riesgos para tener dificultades cognitivas, conductuales y emocionales, baja autoestima, estigmatización, socialización deficiente y/o depresión con repercusión en su desarrollo puberal.</w:t>
      </w:r>
      <w:r w:rsidR="00572F9A">
        <w:rPr>
          <w:rFonts w:ascii="Arial" w:hAnsi="Arial" w:cs="Arial"/>
          <w:sz w:val="24"/>
          <w:szCs w:val="24"/>
          <w:vertAlign w:val="superscript"/>
          <w:lang w:val="es-ES"/>
        </w:rPr>
        <w:t>5</w:t>
      </w:r>
    </w:p>
    <w:p w:rsidR="00E46356" w:rsidRPr="003F0BF6" w:rsidRDefault="00E46356" w:rsidP="003F0BF6">
      <w:pPr>
        <w:spacing w:line="360" w:lineRule="auto"/>
        <w:jc w:val="both"/>
        <w:rPr>
          <w:rFonts w:ascii="Arial" w:hAnsi="Arial" w:cs="Arial"/>
          <w:sz w:val="24"/>
          <w:szCs w:val="24"/>
          <w:vertAlign w:val="superscript"/>
          <w:lang w:val="es-ES"/>
        </w:rPr>
      </w:pPr>
      <w:r w:rsidRPr="003F0BF6">
        <w:rPr>
          <w:rFonts w:ascii="Arial" w:hAnsi="Arial" w:cs="Arial"/>
          <w:sz w:val="24"/>
          <w:szCs w:val="24"/>
          <w:lang w:val="es-ES"/>
        </w:rPr>
        <w:t>Estudios realizados en diferentes países de la región en el contexto de la pandemia de la Covid-19, muestran los cambios de los hábitos de consumo, las limitaciones en acceso a alimentos saludables y la reducción de la actividad física, especialmente en las niñas, potencialmente motivados por las medidas de confinamiento y las estrategias de comercialización y publicidad de alimentos y bebidas no saludables. Por otra parte, las alteraciones en los entornos alimentarios, la interrupción de servicios de salud y nutrición, y la suspensión de los programas de alimentación escolar ponen en mayor riesgo la salud y el estado nutricional de niñas y niños en la región.</w:t>
      </w:r>
      <w:r w:rsidR="00C71DEE" w:rsidRPr="003F0BF6">
        <w:rPr>
          <w:rFonts w:ascii="Arial" w:hAnsi="Arial" w:cs="Arial"/>
          <w:sz w:val="24"/>
          <w:szCs w:val="24"/>
          <w:vertAlign w:val="superscript"/>
          <w:lang w:val="es-ES"/>
        </w:rPr>
        <w:t>6</w:t>
      </w:r>
    </w:p>
    <w:p w:rsidR="00E46356" w:rsidRPr="003F0BF6" w:rsidRDefault="00E46356" w:rsidP="003F0BF6">
      <w:pPr>
        <w:spacing w:line="360" w:lineRule="auto"/>
        <w:jc w:val="both"/>
        <w:rPr>
          <w:rFonts w:ascii="Arial" w:hAnsi="Arial" w:cs="Arial"/>
          <w:sz w:val="24"/>
          <w:szCs w:val="24"/>
          <w:lang w:val="es-ES"/>
        </w:rPr>
      </w:pPr>
      <w:r w:rsidRPr="003F0BF6">
        <w:rPr>
          <w:rFonts w:ascii="Arial" w:hAnsi="Arial" w:cs="Arial"/>
          <w:sz w:val="24"/>
          <w:szCs w:val="24"/>
          <w:lang w:val="es-ES"/>
        </w:rPr>
        <w:t>Entre los factores de riesgo asociados a la malnutrición por exceso en cada etapa del ciclo de vida se encuentran:</w:t>
      </w:r>
    </w:p>
    <w:p w:rsidR="00E46356" w:rsidRPr="003F0BF6" w:rsidRDefault="00E46356" w:rsidP="003F0BF6">
      <w:pPr>
        <w:spacing w:line="360" w:lineRule="auto"/>
        <w:jc w:val="both"/>
        <w:rPr>
          <w:rFonts w:ascii="Arial" w:hAnsi="Arial" w:cs="Arial"/>
          <w:sz w:val="24"/>
          <w:szCs w:val="24"/>
          <w:vertAlign w:val="superscript"/>
          <w:lang w:val="es-ES"/>
        </w:rPr>
      </w:pPr>
      <w:r w:rsidRPr="003F0BF6">
        <w:rPr>
          <w:rFonts w:ascii="Arial" w:hAnsi="Arial" w:cs="Arial"/>
          <w:sz w:val="24"/>
          <w:szCs w:val="24"/>
          <w:lang w:val="es-ES"/>
        </w:rPr>
        <w:t xml:space="preserve">• Prácticas inadecuadas de lactancia materna: Uno de los factores protectores ampliamente reconocido en la prevención del </w:t>
      </w:r>
      <w:proofErr w:type="spellStart"/>
      <w:r w:rsidRPr="003F0BF6">
        <w:rPr>
          <w:rFonts w:ascii="Arial" w:hAnsi="Arial" w:cs="Arial"/>
          <w:sz w:val="24"/>
          <w:szCs w:val="24"/>
          <w:lang w:val="es-ES"/>
        </w:rPr>
        <w:t>sobrepreso</w:t>
      </w:r>
      <w:proofErr w:type="spellEnd"/>
      <w:r w:rsidRPr="003F0BF6">
        <w:rPr>
          <w:rFonts w:ascii="Arial" w:hAnsi="Arial" w:cs="Arial"/>
          <w:sz w:val="24"/>
          <w:szCs w:val="24"/>
          <w:lang w:val="es-ES"/>
        </w:rPr>
        <w:t xml:space="preserve"> es la lactancia materna exclusiva durante</w:t>
      </w:r>
      <w:r w:rsidR="00C71DEE" w:rsidRPr="003F0BF6">
        <w:rPr>
          <w:rFonts w:ascii="Arial" w:hAnsi="Arial" w:cs="Arial"/>
          <w:sz w:val="24"/>
          <w:szCs w:val="24"/>
          <w:lang w:val="es-ES"/>
        </w:rPr>
        <w:t xml:space="preserve"> los primeros 6 meses de vida.</w:t>
      </w:r>
      <w:r w:rsidRPr="003F0BF6">
        <w:rPr>
          <w:rFonts w:ascii="Arial" w:hAnsi="Arial" w:cs="Arial"/>
          <w:sz w:val="24"/>
          <w:szCs w:val="24"/>
          <w:lang w:val="es-ES"/>
        </w:rPr>
        <w:t xml:space="preserve"> Los bebés alimentados mediante fórmula infantil pueden presentar problemas para reconocer la saciedad, lo que los puede llevar a comer en exceso. Por el contrario, con las buenas prácticas de alimentación con leche materna se regula la ingesta de alimentos y ayuda a m</w:t>
      </w:r>
      <w:r w:rsidR="00C71DEE" w:rsidRPr="003F0BF6">
        <w:rPr>
          <w:rFonts w:ascii="Arial" w:hAnsi="Arial" w:cs="Arial"/>
          <w:sz w:val="24"/>
          <w:szCs w:val="24"/>
          <w:lang w:val="es-ES"/>
        </w:rPr>
        <w:t>antener el balance energético.</w:t>
      </w:r>
      <w:r w:rsidR="00C71DEE" w:rsidRPr="003F0BF6">
        <w:rPr>
          <w:rFonts w:ascii="Arial" w:hAnsi="Arial" w:cs="Arial"/>
          <w:sz w:val="24"/>
          <w:szCs w:val="24"/>
          <w:vertAlign w:val="superscript"/>
          <w:lang w:val="es-ES"/>
        </w:rPr>
        <w:t>6</w:t>
      </w:r>
    </w:p>
    <w:p w:rsidR="00E46356" w:rsidRPr="003F0BF6" w:rsidRDefault="00E46356" w:rsidP="003F0BF6">
      <w:pPr>
        <w:spacing w:line="360" w:lineRule="auto"/>
        <w:jc w:val="both"/>
        <w:rPr>
          <w:rFonts w:ascii="Arial" w:hAnsi="Arial" w:cs="Arial"/>
          <w:sz w:val="24"/>
          <w:szCs w:val="24"/>
          <w:lang w:val="es-ES"/>
        </w:rPr>
      </w:pPr>
      <w:r w:rsidRPr="003F0BF6">
        <w:rPr>
          <w:rFonts w:ascii="Arial" w:hAnsi="Arial" w:cs="Arial"/>
          <w:sz w:val="24"/>
          <w:szCs w:val="24"/>
          <w:lang w:val="es-ES"/>
        </w:rPr>
        <w:t xml:space="preserve">• Prácticas inadecuadas de alimentación complementaria: La alimentación inadecuada entre los 6 y 23 meses puede ser uno de los principales factores de riesgo de sobrepeso, principalmente si: 1) las niñas y niños de esa edad consumen alimentos con un alto </w:t>
      </w:r>
      <w:r w:rsidRPr="003F0BF6">
        <w:rPr>
          <w:rFonts w:ascii="Arial" w:hAnsi="Arial" w:cs="Arial"/>
          <w:sz w:val="24"/>
          <w:szCs w:val="24"/>
          <w:lang w:val="es-ES"/>
        </w:rPr>
        <w:lastRenderedPageBreak/>
        <w:t>contenido de azúcar, sal y/o grasa, lo que los predispone a tener preferencias alimentarias poco saludables más adelante; 2) las prácticas de alimentación de sus cuidadores pueden contribuir a</w:t>
      </w:r>
      <w:r w:rsidR="00C71DEE" w:rsidRPr="003F0BF6">
        <w:rPr>
          <w:rFonts w:ascii="Arial" w:hAnsi="Arial" w:cs="Arial"/>
          <w:sz w:val="24"/>
          <w:szCs w:val="24"/>
          <w:lang w:val="es-ES"/>
        </w:rPr>
        <w:t xml:space="preserve"> un sobreconsumo de alimentos.</w:t>
      </w:r>
      <w:r w:rsidR="00C71DEE" w:rsidRPr="003F0BF6">
        <w:rPr>
          <w:rFonts w:ascii="Arial" w:hAnsi="Arial" w:cs="Arial"/>
          <w:sz w:val="24"/>
          <w:szCs w:val="24"/>
          <w:vertAlign w:val="superscript"/>
          <w:lang w:val="es-ES"/>
        </w:rPr>
        <w:t>6</w:t>
      </w:r>
      <w:r w:rsidRPr="003F0BF6">
        <w:rPr>
          <w:rFonts w:ascii="Arial" w:hAnsi="Arial" w:cs="Arial"/>
          <w:sz w:val="24"/>
          <w:szCs w:val="24"/>
          <w:lang w:val="es-ES"/>
        </w:rPr>
        <w:t xml:space="preserve"> </w:t>
      </w:r>
    </w:p>
    <w:p w:rsidR="00E46356" w:rsidRPr="003F0BF6" w:rsidRDefault="00E46356" w:rsidP="003F0BF6">
      <w:pPr>
        <w:spacing w:line="360" w:lineRule="auto"/>
        <w:jc w:val="both"/>
        <w:rPr>
          <w:rFonts w:ascii="Arial" w:hAnsi="Arial" w:cs="Arial"/>
          <w:sz w:val="24"/>
          <w:szCs w:val="24"/>
          <w:vertAlign w:val="superscript"/>
          <w:lang w:val="es-ES"/>
        </w:rPr>
      </w:pPr>
      <w:r w:rsidRPr="003F0BF6">
        <w:rPr>
          <w:rFonts w:ascii="Arial" w:hAnsi="Arial" w:cs="Arial"/>
          <w:sz w:val="24"/>
          <w:szCs w:val="24"/>
          <w:lang w:val="es-ES"/>
        </w:rPr>
        <w:t>• Bajo consumo de frutas y verduras: Un estudio40 realizado en América Latina y el Caribe determinó que el porcentaje de niñas y niños de 6 a 23 meses que no consumieron frutas o verduras el día previo al que fueron entrevistados, va desde 7.3 por ciento en Perú hasta el 54.7 por ciento en Haití.</w:t>
      </w:r>
      <w:r w:rsidR="00C71DEE" w:rsidRPr="003F0BF6">
        <w:rPr>
          <w:rFonts w:ascii="Arial" w:hAnsi="Arial" w:cs="Arial"/>
          <w:sz w:val="24"/>
          <w:szCs w:val="24"/>
          <w:vertAlign w:val="superscript"/>
          <w:lang w:val="es-ES"/>
        </w:rPr>
        <w:t>6</w:t>
      </w:r>
    </w:p>
    <w:p w:rsidR="00E46356" w:rsidRPr="003F0BF6" w:rsidRDefault="00E46356" w:rsidP="003F0BF6">
      <w:pPr>
        <w:spacing w:line="360" w:lineRule="auto"/>
        <w:jc w:val="both"/>
        <w:rPr>
          <w:rFonts w:ascii="Arial" w:hAnsi="Arial" w:cs="Arial"/>
          <w:sz w:val="24"/>
          <w:szCs w:val="24"/>
          <w:lang w:val="es-ES"/>
        </w:rPr>
      </w:pPr>
      <w:r w:rsidRPr="003F0BF6">
        <w:rPr>
          <w:rFonts w:ascii="Arial" w:hAnsi="Arial" w:cs="Arial"/>
          <w:sz w:val="24"/>
          <w:szCs w:val="24"/>
          <w:lang w:val="es-ES"/>
        </w:rPr>
        <w:t xml:space="preserve">• El entorno alimentario </w:t>
      </w:r>
      <w:proofErr w:type="spellStart"/>
      <w:r w:rsidRPr="003F0BF6">
        <w:rPr>
          <w:rFonts w:ascii="Arial" w:hAnsi="Arial" w:cs="Arial"/>
          <w:sz w:val="24"/>
          <w:szCs w:val="24"/>
          <w:lang w:val="es-ES"/>
        </w:rPr>
        <w:t>obesogénico</w:t>
      </w:r>
      <w:proofErr w:type="spellEnd"/>
      <w:r w:rsidRPr="003F0BF6">
        <w:rPr>
          <w:rFonts w:ascii="Arial" w:hAnsi="Arial" w:cs="Arial"/>
          <w:sz w:val="24"/>
          <w:szCs w:val="24"/>
          <w:lang w:val="es-ES"/>
        </w:rPr>
        <w:t xml:space="preserve">: También se entiende como un entorno que fomenta la obesidad. Se caracterizan por baja disponibilidad, accesibilidad y asequibilidad de alimentos saludables, promoción agresiva de productos </w:t>
      </w:r>
      <w:proofErr w:type="spellStart"/>
      <w:r w:rsidRPr="003F0BF6">
        <w:rPr>
          <w:rFonts w:ascii="Arial" w:hAnsi="Arial" w:cs="Arial"/>
          <w:sz w:val="24"/>
          <w:szCs w:val="24"/>
          <w:lang w:val="es-ES"/>
        </w:rPr>
        <w:t>ultraprocesados</w:t>
      </w:r>
      <w:proofErr w:type="spellEnd"/>
      <w:r w:rsidRPr="003F0BF6">
        <w:rPr>
          <w:rFonts w:ascii="Arial" w:hAnsi="Arial" w:cs="Arial"/>
          <w:sz w:val="24"/>
          <w:szCs w:val="24"/>
          <w:lang w:val="es-ES"/>
        </w:rPr>
        <w:t xml:space="preserve"> (altos en sal, grasa y/o azúcares añadidos) y limitado acceso a espacios para realizar actividad física. </w:t>
      </w:r>
      <w:proofErr w:type="gramStart"/>
      <w:r w:rsidRPr="003F0BF6">
        <w:rPr>
          <w:rFonts w:ascii="Arial" w:hAnsi="Arial" w:cs="Arial"/>
          <w:sz w:val="24"/>
          <w:szCs w:val="24"/>
          <w:lang w:val="es-ES"/>
        </w:rPr>
        <w:t>La exposición periódica a estos entornos pueden</w:t>
      </w:r>
      <w:proofErr w:type="gramEnd"/>
      <w:r w:rsidRPr="003F0BF6">
        <w:rPr>
          <w:rFonts w:ascii="Arial" w:hAnsi="Arial" w:cs="Arial"/>
          <w:sz w:val="24"/>
          <w:szCs w:val="24"/>
          <w:lang w:val="es-ES"/>
        </w:rPr>
        <w:t xml:space="preserve"> conducir a preferencias, patrones de consumo y comportamientos poco saludables.</w:t>
      </w:r>
      <w:r w:rsidR="00C71DEE" w:rsidRPr="003F0BF6">
        <w:rPr>
          <w:rFonts w:ascii="Arial" w:hAnsi="Arial" w:cs="Arial"/>
          <w:sz w:val="24"/>
          <w:szCs w:val="24"/>
          <w:vertAlign w:val="superscript"/>
          <w:lang w:val="es-ES"/>
        </w:rPr>
        <w:t>6</w:t>
      </w:r>
      <w:r w:rsidRPr="003F0BF6">
        <w:rPr>
          <w:rFonts w:ascii="Arial" w:hAnsi="Arial" w:cs="Arial"/>
          <w:sz w:val="24"/>
          <w:szCs w:val="24"/>
          <w:lang w:val="es-ES"/>
        </w:rPr>
        <w:t xml:space="preserve"> </w:t>
      </w:r>
    </w:p>
    <w:p w:rsidR="00E46356" w:rsidRPr="003F0BF6" w:rsidRDefault="00E46356" w:rsidP="003F0BF6">
      <w:pPr>
        <w:spacing w:line="360" w:lineRule="auto"/>
        <w:jc w:val="both"/>
        <w:rPr>
          <w:rFonts w:ascii="Arial" w:hAnsi="Arial" w:cs="Arial"/>
          <w:sz w:val="24"/>
          <w:szCs w:val="24"/>
          <w:lang w:val="es-ES"/>
        </w:rPr>
      </w:pPr>
      <w:r w:rsidRPr="003F0BF6">
        <w:rPr>
          <w:rFonts w:ascii="Arial" w:hAnsi="Arial" w:cs="Arial"/>
          <w:sz w:val="24"/>
          <w:szCs w:val="24"/>
          <w:lang w:val="es-ES"/>
        </w:rPr>
        <w:t xml:space="preserve">• Consumo de productos </w:t>
      </w:r>
      <w:proofErr w:type="spellStart"/>
      <w:r w:rsidRPr="003F0BF6">
        <w:rPr>
          <w:rFonts w:ascii="Arial" w:hAnsi="Arial" w:cs="Arial"/>
          <w:sz w:val="24"/>
          <w:szCs w:val="24"/>
          <w:lang w:val="es-ES"/>
        </w:rPr>
        <w:t>ultraprocesados</w:t>
      </w:r>
      <w:proofErr w:type="spellEnd"/>
      <w:r w:rsidRPr="003F0BF6">
        <w:rPr>
          <w:rFonts w:ascii="Arial" w:hAnsi="Arial" w:cs="Arial"/>
          <w:sz w:val="24"/>
          <w:szCs w:val="24"/>
          <w:lang w:val="es-ES"/>
        </w:rPr>
        <w:t xml:space="preserve"> y bebidas azucarados: Tienden a tener una alta densidad energética, alto contenido de sodio, grasas saturadas y azúcares añadidos, y bajo o nulo contenido de nutrientes. Una dieta alta en productos y bebidas de este tipo desplazan a otro tipo de alimentos con</w:t>
      </w:r>
      <w:r w:rsidR="00C9597D">
        <w:rPr>
          <w:rFonts w:ascii="Arial" w:hAnsi="Arial" w:cs="Arial"/>
          <w:sz w:val="24"/>
          <w:szCs w:val="24"/>
          <w:lang w:val="es-ES"/>
        </w:rPr>
        <w:t xml:space="preserve"> alto contenido de nutrientes.</w:t>
      </w:r>
      <w:r w:rsidRPr="003F0BF6">
        <w:rPr>
          <w:rFonts w:ascii="Arial" w:hAnsi="Arial" w:cs="Arial"/>
          <w:sz w:val="24"/>
          <w:szCs w:val="24"/>
          <w:lang w:val="es-ES"/>
        </w:rPr>
        <w:t xml:space="preserve"> El consumo de bebidas azucaradas se asocia con un mayor riesgo</w:t>
      </w:r>
      <w:r w:rsidR="00C9597D">
        <w:rPr>
          <w:rFonts w:ascii="Arial" w:hAnsi="Arial" w:cs="Arial"/>
          <w:sz w:val="24"/>
          <w:szCs w:val="24"/>
          <w:lang w:val="es-ES"/>
        </w:rPr>
        <w:t xml:space="preserve"> de sobrepeso en la niñez. </w:t>
      </w:r>
      <w:r w:rsidRPr="003F0BF6">
        <w:rPr>
          <w:rFonts w:ascii="Arial" w:hAnsi="Arial" w:cs="Arial"/>
          <w:sz w:val="24"/>
          <w:szCs w:val="24"/>
          <w:lang w:val="es-ES"/>
        </w:rPr>
        <w:t xml:space="preserve">De igual manera, existe amplia evidencia científica que demuestra la relación entre el consumo de productos </w:t>
      </w:r>
      <w:proofErr w:type="spellStart"/>
      <w:r w:rsidRPr="003F0BF6">
        <w:rPr>
          <w:rFonts w:ascii="Arial" w:hAnsi="Arial" w:cs="Arial"/>
          <w:sz w:val="24"/>
          <w:szCs w:val="24"/>
          <w:lang w:val="es-ES"/>
        </w:rPr>
        <w:t>ultraprocesados</w:t>
      </w:r>
      <w:proofErr w:type="spellEnd"/>
      <w:r w:rsidRPr="003F0BF6">
        <w:rPr>
          <w:rFonts w:ascii="Arial" w:hAnsi="Arial" w:cs="Arial"/>
          <w:sz w:val="24"/>
          <w:szCs w:val="24"/>
          <w:lang w:val="es-ES"/>
        </w:rPr>
        <w:t xml:space="preserve"> con el sobrepeso, y otros resultados adversos para la salud.</w:t>
      </w:r>
      <w:r w:rsidR="00C71DEE" w:rsidRPr="003F0BF6">
        <w:rPr>
          <w:rFonts w:ascii="Arial" w:hAnsi="Arial" w:cs="Arial"/>
          <w:sz w:val="24"/>
          <w:szCs w:val="24"/>
          <w:vertAlign w:val="superscript"/>
          <w:lang w:val="es-ES"/>
        </w:rPr>
        <w:t>6</w:t>
      </w:r>
      <w:r w:rsidRPr="003F0BF6">
        <w:rPr>
          <w:rFonts w:ascii="Arial" w:hAnsi="Arial" w:cs="Arial"/>
          <w:sz w:val="24"/>
          <w:szCs w:val="24"/>
          <w:lang w:val="es-ES"/>
        </w:rPr>
        <w:t xml:space="preserve"> </w:t>
      </w:r>
    </w:p>
    <w:p w:rsidR="00E46356" w:rsidRPr="003F0BF6" w:rsidRDefault="00E46356" w:rsidP="003F0BF6">
      <w:pPr>
        <w:spacing w:line="360" w:lineRule="auto"/>
        <w:jc w:val="both"/>
        <w:rPr>
          <w:rFonts w:ascii="Arial" w:hAnsi="Arial" w:cs="Arial"/>
          <w:sz w:val="24"/>
          <w:szCs w:val="24"/>
          <w:vertAlign w:val="superscript"/>
          <w:lang w:val="es-ES"/>
        </w:rPr>
      </w:pPr>
      <w:r w:rsidRPr="003F0BF6">
        <w:rPr>
          <w:rFonts w:ascii="Arial" w:hAnsi="Arial" w:cs="Arial"/>
          <w:sz w:val="24"/>
          <w:szCs w:val="24"/>
          <w:lang w:val="es-ES"/>
        </w:rPr>
        <w:t>• Actividad física deficiente: América Latina y el Caribe se encuentra entre las regiones con los porcentajes más altos de inact</w:t>
      </w:r>
      <w:r w:rsidR="00C9597D">
        <w:rPr>
          <w:rFonts w:ascii="Arial" w:hAnsi="Arial" w:cs="Arial"/>
          <w:sz w:val="24"/>
          <w:szCs w:val="24"/>
          <w:lang w:val="es-ES"/>
        </w:rPr>
        <w:t xml:space="preserve">ividad física a nivel </w:t>
      </w:r>
      <w:proofErr w:type="spellStart"/>
      <w:r w:rsidR="00C9597D">
        <w:rPr>
          <w:rFonts w:ascii="Arial" w:hAnsi="Arial" w:cs="Arial"/>
          <w:sz w:val="24"/>
          <w:szCs w:val="24"/>
          <w:lang w:val="es-ES"/>
        </w:rPr>
        <w:t>global.</w:t>
      </w:r>
      <w:r w:rsidRPr="003F0BF6">
        <w:rPr>
          <w:rFonts w:ascii="Arial" w:hAnsi="Arial" w:cs="Arial"/>
          <w:sz w:val="24"/>
          <w:szCs w:val="24"/>
          <w:lang w:val="es-ES"/>
        </w:rPr>
        <w:t>En</w:t>
      </w:r>
      <w:proofErr w:type="spellEnd"/>
      <w:r w:rsidRPr="003F0BF6">
        <w:rPr>
          <w:rFonts w:ascii="Arial" w:hAnsi="Arial" w:cs="Arial"/>
          <w:sz w:val="24"/>
          <w:szCs w:val="24"/>
          <w:lang w:val="es-ES"/>
        </w:rPr>
        <w:t xml:space="preserve"> la población adolescente de 11 a 17 años se estima que alrededor del 84,3 por ciento no realiza al menos 60 minutos diarios de actividad física de intensidad moderada a vigorosa.</w:t>
      </w:r>
      <w:r w:rsidR="00C71DEE" w:rsidRPr="003F0BF6">
        <w:rPr>
          <w:rFonts w:ascii="Arial" w:hAnsi="Arial" w:cs="Arial"/>
          <w:sz w:val="24"/>
          <w:szCs w:val="24"/>
          <w:vertAlign w:val="superscript"/>
          <w:lang w:val="es-ES"/>
        </w:rPr>
        <w:t>6</w:t>
      </w:r>
    </w:p>
    <w:p w:rsidR="00E46356" w:rsidRPr="003F0BF6" w:rsidRDefault="00E46356" w:rsidP="003F0BF6">
      <w:pPr>
        <w:spacing w:line="360" w:lineRule="auto"/>
        <w:jc w:val="both"/>
        <w:rPr>
          <w:rFonts w:ascii="Arial" w:hAnsi="Arial" w:cs="Arial"/>
          <w:sz w:val="24"/>
          <w:szCs w:val="24"/>
          <w:lang w:val="es-ES"/>
        </w:rPr>
      </w:pPr>
      <w:r w:rsidRPr="003F0BF6">
        <w:rPr>
          <w:rFonts w:ascii="Arial" w:hAnsi="Arial" w:cs="Arial"/>
          <w:sz w:val="24"/>
          <w:szCs w:val="24"/>
          <w:lang w:val="es-ES"/>
        </w:rPr>
        <w:t xml:space="preserve">La obesidad constituye un problema de salud pública que ha alcanzado proporciones de epidemia en distintos países y regiones del mundo. La gran repercusión que ofrece en el futuro adulto es lo que motivó la realización de esta investigación con el fin de determinar aquellos factores de riesgo que predisponen a la obesidad en niños, por lo que se lograría </w:t>
      </w:r>
      <w:r w:rsidRPr="003F0BF6">
        <w:rPr>
          <w:rFonts w:ascii="Arial" w:hAnsi="Arial" w:cs="Arial"/>
          <w:sz w:val="24"/>
          <w:szCs w:val="24"/>
          <w:lang w:val="es-ES"/>
        </w:rPr>
        <w:lastRenderedPageBreak/>
        <w:t>un control oportuno y se actuaría tempranamente evitando posibles complicaciones para estos infantes a lo largo de su vida.</w:t>
      </w:r>
    </w:p>
    <w:p w:rsidR="00CC0823" w:rsidRPr="00E46356" w:rsidRDefault="00CC0823" w:rsidP="00D443B4">
      <w:pPr>
        <w:tabs>
          <w:tab w:val="left" w:pos="2775"/>
        </w:tabs>
        <w:spacing w:line="360" w:lineRule="auto"/>
        <w:jc w:val="both"/>
        <w:rPr>
          <w:rFonts w:ascii="Arial" w:hAnsi="Arial" w:cs="Arial"/>
          <w:sz w:val="24"/>
          <w:szCs w:val="24"/>
          <w:lang w:val="es-ES"/>
        </w:rPr>
      </w:pPr>
    </w:p>
    <w:p w:rsidR="00CC0823" w:rsidRPr="00692E31" w:rsidRDefault="00CC0823" w:rsidP="00D443B4">
      <w:pPr>
        <w:tabs>
          <w:tab w:val="left" w:pos="2775"/>
        </w:tabs>
        <w:spacing w:line="360" w:lineRule="auto"/>
        <w:jc w:val="both"/>
        <w:rPr>
          <w:rFonts w:ascii="Arial" w:hAnsi="Arial" w:cs="Arial"/>
          <w:sz w:val="24"/>
          <w:szCs w:val="24"/>
          <w:lang w:val="es-ES"/>
        </w:rPr>
      </w:pPr>
    </w:p>
    <w:p w:rsidR="00CC0823" w:rsidRPr="00692E31" w:rsidRDefault="00CC0823" w:rsidP="00D443B4">
      <w:pPr>
        <w:tabs>
          <w:tab w:val="left" w:pos="2775"/>
        </w:tabs>
        <w:spacing w:line="360" w:lineRule="auto"/>
        <w:jc w:val="both"/>
        <w:rPr>
          <w:rFonts w:ascii="Arial" w:hAnsi="Arial" w:cs="Arial"/>
          <w:sz w:val="24"/>
          <w:szCs w:val="24"/>
          <w:lang w:val="es-ES"/>
        </w:rPr>
      </w:pPr>
    </w:p>
    <w:p w:rsidR="00CC0823" w:rsidRPr="00692E31" w:rsidRDefault="00CC0823" w:rsidP="00D443B4">
      <w:pPr>
        <w:tabs>
          <w:tab w:val="left" w:pos="2775"/>
        </w:tabs>
        <w:spacing w:line="360" w:lineRule="auto"/>
        <w:jc w:val="both"/>
        <w:rPr>
          <w:rFonts w:ascii="Arial" w:hAnsi="Arial" w:cs="Arial"/>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3F0BF6" w:rsidRDefault="003F0BF6" w:rsidP="00D443B4">
      <w:pPr>
        <w:tabs>
          <w:tab w:val="left" w:pos="2775"/>
        </w:tabs>
        <w:spacing w:line="360" w:lineRule="auto"/>
        <w:jc w:val="both"/>
        <w:rPr>
          <w:rFonts w:ascii="Arial" w:hAnsi="Arial" w:cs="Arial"/>
          <w:b/>
          <w:sz w:val="24"/>
          <w:szCs w:val="24"/>
          <w:lang w:val="es-ES"/>
        </w:rPr>
      </w:pPr>
    </w:p>
    <w:p w:rsidR="00AC4F6B" w:rsidRDefault="00AC4F6B" w:rsidP="00D443B4">
      <w:pPr>
        <w:tabs>
          <w:tab w:val="left" w:pos="2775"/>
        </w:tabs>
        <w:spacing w:line="360" w:lineRule="auto"/>
        <w:jc w:val="both"/>
        <w:rPr>
          <w:rFonts w:ascii="Arial" w:hAnsi="Arial" w:cs="Arial"/>
          <w:b/>
          <w:sz w:val="24"/>
          <w:szCs w:val="24"/>
          <w:lang w:val="es-ES"/>
        </w:rPr>
      </w:pPr>
    </w:p>
    <w:p w:rsidR="00AC4F6B" w:rsidRDefault="00AC4F6B" w:rsidP="00D443B4">
      <w:pPr>
        <w:tabs>
          <w:tab w:val="left" w:pos="2775"/>
        </w:tabs>
        <w:spacing w:line="360" w:lineRule="auto"/>
        <w:jc w:val="both"/>
        <w:rPr>
          <w:rFonts w:ascii="Arial" w:hAnsi="Arial" w:cs="Arial"/>
          <w:b/>
          <w:sz w:val="24"/>
          <w:szCs w:val="24"/>
          <w:lang w:val="es-ES"/>
        </w:rPr>
      </w:pPr>
    </w:p>
    <w:p w:rsidR="00AC4F6B" w:rsidRDefault="00AC4F6B" w:rsidP="00D443B4">
      <w:pPr>
        <w:tabs>
          <w:tab w:val="left" w:pos="2775"/>
        </w:tabs>
        <w:spacing w:line="360" w:lineRule="auto"/>
        <w:jc w:val="both"/>
        <w:rPr>
          <w:rFonts w:ascii="Arial" w:hAnsi="Arial" w:cs="Arial"/>
          <w:b/>
          <w:sz w:val="24"/>
          <w:szCs w:val="24"/>
          <w:lang w:val="es-ES"/>
        </w:rPr>
      </w:pPr>
    </w:p>
    <w:p w:rsidR="00AC4F6B" w:rsidRDefault="00AC4F6B" w:rsidP="00D443B4">
      <w:pPr>
        <w:tabs>
          <w:tab w:val="left" w:pos="2775"/>
        </w:tabs>
        <w:spacing w:line="360" w:lineRule="auto"/>
        <w:jc w:val="both"/>
        <w:rPr>
          <w:rFonts w:ascii="Arial" w:hAnsi="Arial" w:cs="Arial"/>
          <w:b/>
          <w:sz w:val="24"/>
          <w:szCs w:val="24"/>
          <w:lang w:val="es-ES"/>
        </w:rPr>
      </w:pPr>
    </w:p>
    <w:p w:rsidR="00CC0823" w:rsidRPr="00692E31" w:rsidRDefault="00CC0823" w:rsidP="00D443B4">
      <w:pPr>
        <w:tabs>
          <w:tab w:val="left" w:pos="2775"/>
        </w:tabs>
        <w:spacing w:line="360" w:lineRule="auto"/>
        <w:jc w:val="both"/>
        <w:rPr>
          <w:rFonts w:ascii="Arial" w:hAnsi="Arial" w:cs="Arial"/>
          <w:b/>
          <w:sz w:val="24"/>
          <w:szCs w:val="24"/>
          <w:lang w:val="es-ES"/>
        </w:rPr>
      </w:pPr>
      <w:r w:rsidRPr="00692E31">
        <w:rPr>
          <w:rFonts w:ascii="Arial" w:hAnsi="Arial" w:cs="Arial"/>
          <w:b/>
          <w:sz w:val="24"/>
          <w:szCs w:val="24"/>
          <w:lang w:val="es-ES"/>
        </w:rPr>
        <w:lastRenderedPageBreak/>
        <w:t>Objetivos:</w:t>
      </w:r>
    </w:p>
    <w:p w:rsidR="00CC0823" w:rsidRPr="00692E31" w:rsidRDefault="00CC0823" w:rsidP="00D443B4">
      <w:pPr>
        <w:tabs>
          <w:tab w:val="left" w:pos="2775"/>
        </w:tabs>
        <w:spacing w:line="360" w:lineRule="auto"/>
        <w:jc w:val="both"/>
        <w:rPr>
          <w:rFonts w:ascii="Arial" w:hAnsi="Arial" w:cs="Arial"/>
          <w:b/>
          <w:sz w:val="24"/>
          <w:szCs w:val="24"/>
          <w:lang w:val="es-ES"/>
        </w:rPr>
      </w:pPr>
      <w:r w:rsidRPr="00692E31">
        <w:rPr>
          <w:rFonts w:ascii="Arial" w:hAnsi="Arial" w:cs="Arial"/>
          <w:b/>
          <w:sz w:val="24"/>
          <w:szCs w:val="24"/>
          <w:lang w:val="es-ES"/>
        </w:rPr>
        <w:t>General:</w:t>
      </w:r>
    </w:p>
    <w:p w:rsidR="00CC0823" w:rsidRPr="00CC0823" w:rsidRDefault="00CC0823" w:rsidP="00D443B4">
      <w:pPr>
        <w:tabs>
          <w:tab w:val="left" w:pos="2775"/>
        </w:tabs>
        <w:spacing w:line="360" w:lineRule="auto"/>
        <w:jc w:val="both"/>
        <w:rPr>
          <w:rFonts w:ascii="Arial" w:hAnsi="Arial" w:cs="Arial"/>
          <w:sz w:val="24"/>
          <w:szCs w:val="24"/>
          <w:lang w:val="es-ES"/>
        </w:rPr>
      </w:pPr>
      <w:r w:rsidRPr="00CC0823">
        <w:rPr>
          <w:rFonts w:ascii="Arial" w:hAnsi="Arial" w:cs="Arial"/>
          <w:sz w:val="24"/>
          <w:szCs w:val="24"/>
          <w:lang w:val="es-ES"/>
        </w:rPr>
        <w:t xml:space="preserve">Determinar los factores de riesgo que predisponen a la obesidad en un grupo de </w:t>
      </w:r>
      <w:r w:rsidR="00C9597D" w:rsidRPr="00CC0823">
        <w:rPr>
          <w:rFonts w:ascii="Arial" w:hAnsi="Arial" w:cs="Arial"/>
          <w:sz w:val="24"/>
          <w:szCs w:val="24"/>
          <w:lang w:val="es-ES"/>
        </w:rPr>
        <w:t>niños</w:t>
      </w:r>
      <w:r w:rsidRPr="00CC0823">
        <w:rPr>
          <w:rFonts w:ascii="Arial" w:hAnsi="Arial" w:cs="Arial"/>
          <w:sz w:val="24"/>
          <w:szCs w:val="24"/>
          <w:lang w:val="es-ES"/>
        </w:rPr>
        <w:t xml:space="preserve"> de la enseñanza primaria.</w:t>
      </w:r>
    </w:p>
    <w:p w:rsidR="00CC0823" w:rsidRPr="00CC0823" w:rsidRDefault="00CC0823" w:rsidP="00D443B4">
      <w:pPr>
        <w:tabs>
          <w:tab w:val="left" w:pos="2775"/>
        </w:tabs>
        <w:spacing w:line="360" w:lineRule="auto"/>
        <w:jc w:val="both"/>
        <w:rPr>
          <w:rFonts w:ascii="Arial" w:hAnsi="Arial" w:cs="Arial"/>
          <w:b/>
          <w:sz w:val="24"/>
          <w:szCs w:val="24"/>
          <w:lang w:val="es-ES"/>
        </w:rPr>
      </w:pPr>
      <w:r w:rsidRPr="00CC0823">
        <w:rPr>
          <w:rFonts w:ascii="Arial" w:hAnsi="Arial" w:cs="Arial"/>
          <w:b/>
          <w:sz w:val="24"/>
          <w:szCs w:val="24"/>
          <w:lang w:val="es-ES"/>
        </w:rPr>
        <w:t>Específicos:</w:t>
      </w:r>
    </w:p>
    <w:p w:rsidR="00C9597D" w:rsidRPr="00C434A2" w:rsidRDefault="00C9597D" w:rsidP="00C9597D">
      <w:pPr>
        <w:pStyle w:val="ListParagraph"/>
        <w:numPr>
          <w:ilvl w:val="0"/>
          <w:numId w:val="4"/>
        </w:numPr>
        <w:spacing w:after="0" w:line="480" w:lineRule="auto"/>
        <w:jc w:val="both"/>
        <w:rPr>
          <w:rFonts w:ascii="Arial" w:hAnsi="Arial" w:cs="Arial"/>
          <w:sz w:val="24"/>
          <w:lang w:val="es-ES"/>
        </w:rPr>
      </w:pPr>
      <w:r w:rsidRPr="00C434A2">
        <w:rPr>
          <w:rFonts w:ascii="Arial" w:hAnsi="Arial" w:cs="Arial"/>
          <w:sz w:val="24"/>
          <w:lang w:val="es-ES"/>
        </w:rPr>
        <w:t>Definir en la muestra los datos demográficos y los antecedentes maternos.</w:t>
      </w:r>
    </w:p>
    <w:p w:rsidR="00C9597D" w:rsidRPr="00C434A2" w:rsidRDefault="00C9597D" w:rsidP="00C9597D">
      <w:pPr>
        <w:pStyle w:val="ListParagraph"/>
        <w:numPr>
          <w:ilvl w:val="0"/>
          <w:numId w:val="4"/>
        </w:numPr>
        <w:spacing w:after="0" w:line="480" w:lineRule="auto"/>
        <w:jc w:val="both"/>
        <w:rPr>
          <w:rFonts w:ascii="Arial" w:hAnsi="Arial" w:cs="Arial"/>
          <w:sz w:val="24"/>
          <w:lang w:val="es-ES"/>
        </w:rPr>
      </w:pPr>
      <w:r w:rsidRPr="00C434A2">
        <w:rPr>
          <w:rFonts w:ascii="Arial" w:hAnsi="Arial" w:cs="Arial"/>
          <w:sz w:val="24"/>
          <w:lang w:val="es-ES"/>
        </w:rPr>
        <w:t>Caracterizar los niños teniendo en cuenta la valoración nutricional y los grupos etarios.</w:t>
      </w:r>
    </w:p>
    <w:p w:rsidR="00C9597D" w:rsidRPr="00C434A2" w:rsidRDefault="00C9597D" w:rsidP="00826D90">
      <w:pPr>
        <w:pStyle w:val="ListParagraph"/>
        <w:numPr>
          <w:ilvl w:val="0"/>
          <w:numId w:val="4"/>
        </w:numPr>
        <w:tabs>
          <w:tab w:val="left" w:pos="2775"/>
        </w:tabs>
        <w:spacing w:after="0" w:line="360" w:lineRule="auto"/>
        <w:jc w:val="both"/>
        <w:rPr>
          <w:rFonts w:ascii="Times New Roman" w:hAnsi="Times New Roman" w:cs="Times New Roman"/>
          <w:sz w:val="28"/>
          <w:szCs w:val="24"/>
          <w:lang w:val="es-ES"/>
        </w:rPr>
      </w:pPr>
      <w:r w:rsidRPr="00C434A2">
        <w:rPr>
          <w:rFonts w:ascii="Arial" w:hAnsi="Arial" w:cs="Arial"/>
          <w:sz w:val="24"/>
          <w:lang w:val="es-ES"/>
        </w:rPr>
        <w:t>Identificar la presencia de algunos factores de riesgo como el peso al nacer, la lactancia, el sedentarismo y la acantosis nigricans.</w:t>
      </w:r>
    </w:p>
    <w:p w:rsidR="00CC0823" w:rsidRPr="00C434A2" w:rsidRDefault="00C9597D" w:rsidP="00826D90">
      <w:pPr>
        <w:pStyle w:val="ListParagraph"/>
        <w:numPr>
          <w:ilvl w:val="0"/>
          <w:numId w:val="4"/>
        </w:numPr>
        <w:tabs>
          <w:tab w:val="left" w:pos="2775"/>
        </w:tabs>
        <w:spacing w:after="0" w:line="360" w:lineRule="auto"/>
        <w:jc w:val="both"/>
        <w:rPr>
          <w:rFonts w:ascii="Times New Roman" w:hAnsi="Times New Roman" w:cs="Times New Roman"/>
          <w:sz w:val="28"/>
          <w:szCs w:val="24"/>
          <w:lang w:val="es-ES"/>
        </w:rPr>
      </w:pPr>
      <w:r w:rsidRPr="00C434A2">
        <w:rPr>
          <w:rFonts w:ascii="Arial" w:hAnsi="Arial" w:cs="Arial"/>
          <w:sz w:val="24"/>
          <w:lang w:val="es-ES"/>
        </w:rPr>
        <w:t>Clasificar los niños basado en la escala de riesgo para la obesidad que propone la ALAD</w:t>
      </w:r>
    </w:p>
    <w:p w:rsidR="00E31854" w:rsidRDefault="00E31854" w:rsidP="00D443B4">
      <w:pPr>
        <w:tabs>
          <w:tab w:val="left" w:pos="2775"/>
        </w:tabs>
        <w:spacing w:line="360" w:lineRule="auto"/>
        <w:jc w:val="both"/>
        <w:rPr>
          <w:rFonts w:ascii="Times New Roman" w:hAnsi="Times New Roman" w:cs="Times New Roman"/>
          <w:sz w:val="24"/>
          <w:szCs w:val="24"/>
          <w:lang w:val="es-ES"/>
        </w:rPr>
      </w:pPr>
    </w:p>
    <w:p w:rsidR="00E31854" w:rsidRDefault="00E31854" w:rsidP="00D443B4">
      <w:pPr>
        <w:tabs>
          <w:tab w:val="left" w:pos="2775"/>
        </w:tabs>
        <w:spacing w:line="360" w:lineRule="auto"/>
        <w:jc w:val="both"/>
        <w:rPr>
          <w:rFonts w:ascii="Times New Roman" w:hAnsi="Times New Roman" w:cs="Times New Roman"/>
          <w:sz w:val="24"/>
          <w:szCs w:val="24"/>
          <w:lang w:val="es-ES"/>
        </w:rPr>
      </w:pPr>
    </w:p>
    <w:p w:rsidR="00E31854" w:rsidRDefault="00E31854" w:rsidP="00D443B4">
      <w:pPr>
        <w:tabs>
          <w:tab w:val="left" w:pos="2775"/>
        </w:tabs>
        <w:spacing w:line="360" w:lineRule="auto"/>
        <w:jc w:val="both"/>
        <w:rPr>
          <w:rFonts w:ascii="Times New Roman" w:hAnsi="Times New Roman" w:cs="Times New Roman"/>
          <w:sz w:val="24"/>
          <w:szCs w:val="24"/>
          <w:lang w:val="es-ES"/>
        </w:rPr>
      </w:pPr>
    </w:p>
    <w:p w:rsidR="00E31854" w:rsidRDefault="00E31854" w:rsidP="00D443B4">
      <w:pPr>
        <w:tabs>
          <w:tab w:val="left" w:pos="2775"/>
        </w:tabs>
        <w:spacing w:line="360" w:lineRule="auto"/>
        <w:jc w:val="both"/>
        <w:rPr>
          <w:rFonts w:ascii="Times New Roman" w:hAnsi="Times New Roman" w:cs="Times New Roman"/>
          <w:sz w:val="24"/>
          <w:szCs w:val="24"/>
          <w:lang w:val="es-ES"/>
        </w:rPr>
      </w:pPr>
    </w:p>
    <w:p w:rsidR="00E31854" w:rsidRDefault="00E31854" w:rsidP="00D443B4">
      <w:pPr>
        <w:tabs>
          <w:tab w:val="left" w:pos="2775"/>
        </w:tabs>
        <w:spacing w:line="360" w:lineRule="auto"/>
        <w:jc w:val="both"/>
        <w:rPr>
          <w:rFonts w:ascii="Times New Roman" w:hAnsi="Times New Roman" w:cs="Times New Roman"/>
          <w:sz w:val="24"/>
          <w:szCs w:val="24"/>
          <w:lang w:val="es-ES"/>
        </w:rPr>
      </w:pPr>
    </w:p>
    <w:p w:rsidR="00E31854" w:rsidRDefault="00E31854" w:rsidP="00D443B4">
      <w:pPr>
        <w:tabs>
          <w:tab w:val="left" w:pos="2775"/>
        </w:tabs>
        <w:spacing w:line="360" w:lineRule="auto"/>
        <w:jc w:val="both"/>
        <w:rPr>
          <w:rFonts w:ascii="Times New Roman" w:hAnsi="Times New Roman" w:cs="Times New Roman"/>
          <w:sz w:val="24"/>
          <w:szCs w:val="24"/>
          <w:lang w:val="es-ES"/>
        </w:rPr>
      </w:pPr>
    </w:p>
    <w:p w:rsidR="00C9597D" w:rsidRDefault="00C9597D" w:rsidP="00AC4F6B">
      <w:pPr>
        <w:tabs>
          <w:tab w:val="left" w:pos="2775"/>
        </w:tabs>
        <w:spacing w:line="360" w:lineRule="auto"/>
        <w:jc w:val="both"/>
        <w:rPr>
          <w:rFonts w:ascii="Arial" w:hAnsi="Arial" w:cs="Arial"/>
          <w:b/>
          <w:sz w:val="28"/>
          <w:szCs w:val="24"/>
          <w:lang w:val="es-ES"/>
        </w:rPr>
      </w:pPr>
    </w:p>
    <w:p w:rsidR="00C9597D" w:rsidRDefault="00C9597D" w:rsidP="00AC4F6B">
      <w:pPr>
        <w:tabs>
          <w:tab w:val="left" w:pos="2775"/>
        </w:tabs>
        <w:spacing w:line="360" w:lineRule="auto"/>
        <w:jc w:val="both"/>
        <w:rPr>
          <w:rFonts w:ascii="Arial" w:hAnsi="Arial" w:cs="Arial"/>
          <w:b/>
          <w:sz w:val="28"/>
          <w:szCs w:val="24"/>
          <w:lang w:val="es-ES"/>
        </w:rPr>
      </w:pPr>
    </w:p>
    <w:p w:rsidR="00C9597D" w:rsidRDefault="00C9597D" w:rsidP="00AC4F6B">
      <w:pPr>
        <w:tabs>
          <w:tab w:val="left" w:pos="2775"/>
        </w:tabs>
        <w:spacing w:line="360" w:lineRule="auto"/>
        <w:jc w:val="both"/>
        <w:rPr>
          <w:rFonts w:ascii="Arial" w:hAnsi="Arial" w:cs="Arial"/>
          <w:b/>
          <w:sz w:val="28"/>
          <w:szCs w:val="24"/>
          <w:lang w:val="es-ES"/>
        </w:rPr>
      </w:pPr>
    </w:p>
    <w:p w:rsidR="00C9597D" w:rsidRDefault="00C9597D" w:rsidP="00AC4F6B">
      <w:pPr>
        <w:tabs>
          <w:tab w:val="left" w:pos="2775"/>
        </w:tabs>
        <w:spacing w:line="360" w:lineRule="auto"/>
        <w:jc w:val="both"/>
        <w:rPr>
          <w:rFonts w:ascii="Arial" w:hAnsi="Arial" w:cs="Arial"/>
          <w:b/>
          <w:sz w:val="28"/>
          <w:szCs w:val="24"/>
          <w:lang w:val="es-ES"/>
        </w:rPr>
      </w:pPr>
    </w:p>
    <w:p w:rsidR="00C9597D" w:rsidRDefault="00C9597D" w:rsidP="00AC4F6B">
      <w:pPr>
        <w:tabs>
          <w:tab w:val="left" w:pos="2775"/>
        </w:tabs>
        <w:spacing w:line="360" w:lineRule="auto"/>
        <w:jc w:val="both"/>
        <w:rPr>
          <w:rFonts w:ascii="Arial" w:hAnsi="Arial" w:cs="Arial"/>
          <w:b/>
          <w:sz w:val="28"/>
          <w:szCs w:val="24"/>
          <w:lang w:val="es-ES"/>
        </w:rPr>
      </w:pPr>
    </w:p>
    <w:p w:rsidR="00A26587" w:rsidRPr="004820B0" w:rsidRDefault="00A26587" w:rsidP="00A26587">
      <w:pPr>
        <w:pStyle w:val="Default"/>
        <w:spacing w:line="360" w:lineRule="auto"/>
        <w:jc w:val="both"/>
        <w:rPr>
          <w:b/>
        </w:rPr>
      </w:pPr>
      <w:r w:rsidRPr="004820B0">
        <w:rPr>
          <w:b/>
        </w:rPr>
        <w:lastRenderedPageBreak/>
        <w:t>Diseño metodológico</w:t>
      </w:r>
    </w:p>
    <w:p w:rsidR="00A26587" w:rsidRPr="004820B0" w:rsidRDefault="00A26587" w:rsidP="00A26587">
      <w:pPr>
        <w:pStyle w:val="Default"/>
        <w:spacing w:line="360" w:lineRule="auto"/>
        <w:jc w:val="both"/>
      </w:pPr>
      <w:r w:rsidRPr="004820B0">
        <w:t>Se realizó un estudio</w:t>
      </w:r>
      <w:r>
        <w:t xml:space="preserve"> de prevalencia, </w:t>
      </w:r>
      <w:r w:rsidRPr="004820B0">
        <w:t xml:space="preserve">observacional descriptivo </w:t>
      </w:r>
      <w:r>
        <w:t xml:space="preserve">en un grupo de niños que estudian en la escuela primaria Héroes del Moncada en el mes de enero de 2023. </w:t>
      </w:r>
      <w:r w:rsidRPr="004820B0">
        <w:t xml:space="preserve">Para ello se </w:t>
      </w:r>
      <w:r>
        <w:t xml:space="preserve">seleccionaron de forma aleatoria </w:t>
      </w:r>
      <w:r w:rsidRPr="004820B0">
        <w:t>los niños</w:t>
      </w:r>
      <w:r>
        <w:t xml:space="preserve"> de primer </w:t>
      </w:r>
      <w:r w:rsidR="00572F9A">
        <w:t>grado,</w:t>
      </w:r>
      <w:r>
        <w:t xml:space="preserve"> cuarto grado y sexto grado </w:t>
      </w:r>
      <w:r w:rsidRPr="004820B0">
        <w:t xml:space="preserve">con </w:t>
      </w:r>
      <w:r>
        <w:t>edades comprendidas entre los 6 y 10</w:t>
      </w:r>
      <w:r w:rsidRPr="004820B0">
        <w:t xml:space="preserve"> años de edad que </w:t>
      </w:r>
      <w:r>
        <w:t xml:space="preserve">fueron citados a la consulta de endocrinología del policlínico Joaquín de agüero de </w:t>
      </w:r>
      <w:r w:rsidR="00572F9A">
        <w:t>Camagüey</w:t>
      </w:r>
      <w:r>
        <w:t xml:space="preserve">. </w:t>
      </w:r>
      <w:r w:rsidRPr="00913654">
        <w:t xml:space="preserve">Se consideró causal de exclusión la presencia de enfermedades crónicas, cardiopatías </w:t>
      </w:r>
      <w:r w:rsidR="00572F9A" w:rsidRPr="00913654">
        <w:t>congénitas</w:t>
      </w:r>
      <w:r w:rsidRPr="00913654">
        <w:t>, renales e hipertensión arterial conocida. No participaron en el estudio aquellos niños cuyos padres o tutore</w:t>
      </w:r>
      <w:r w:rsidR="008D7135">
        <w:t>s legales no firmaron el consen</w:t>
      </w:r>
      <w:r w:rsidRPr="00913654">
        <w:t>timiento informado.</w:t>
      </w:r>
    </w:p>
    <w:p w:rsidR="00A26587" w:rsidRPr="004820B0" w:rsidRDefault="00A26587" w:rsidP="00A26587">
      <w:pPr>
        <w:pStyle w:val="Default"/>
        <w:spacing w:line="360" w:lineRule="auto"/>
        <w:jc w:val="both"/>
      </w:pPr>
      <w:r w:rsidRPr="004820B0">
        <w:t xml:space="preserve">Se obtuvo la información necesaria respecto a la edad, el sexo, el color de la piel y las mensuraciones: peso, estatura (para el cálculo del índice de masa corporal (IMC)) y la circunferencia de cintura. </w:t>
      </w:r>
    </w:p>
    <w:p w:rsidR="00A26587" w:rsidRPr="00572F9A" w:rsidRDefault="00A26587" w:rsidP="00A26587">
      <w:pPr>
        <w:spacing w:line="360" w:lineRule="auto"/>
        <w:jc w:val="both"/>
        <w:rPr>
          <w:rFonts w:ascii="Arial" w:hAnsi="Arial" w:cs="Arial"/>
          <w:sz w:val="24"/>
          <w:szCs w:val="24"/>
          <w:vertAlign w:val="superscript"/>
          <w:lang w:val="es-ES"/>
        </w:rPr>
      </w:pPr>
      <w:r w:rsidRPr="00A26587">
        <w:rPr>
          <w:rFonts w:ascii="Arial" w:hAnsi="Arial" w:cs="Arial"/>
          <w:sz w:val="24"/>
          <w:szCs w:val="24"/>
          <w:lang w:val="es-ES"/>
        </w:rPr>
        <w:t xml:space="preserve">El peso al nacer se obtuvo utilizando el carné de salud infantil de la etapa de recién nacido y lactante, con lo cual se logró una mayor confiabilidad de los datos obtenidos. Se consideró: bajo peso al nacer (BPN) (entre 1 500 y &lt; 2 500 g, independientemente de la edad gestacional), </w:t>
      </w:r>
      <w:proofErr w:type="spellStart"/>
      <w:r w:rsidRPr="00A26587">
        <w:rPr>
          <w:rFonts w:ascii="Arial" w:hAnsi="Arial" w:cs="Arial"/>
          <w:sz w:val="24"/>
          <w:szCs w:val="24"/>
          <w:lang w:val="es-ES"/>
        </w:rPr>
        <w:t>normopeso</w:t>
      </w:r>
      <w:proofErr w:type="spellEnd"/>
      <w:r w:rsidRPr="00A26587">
        <w:rPr>
          <w:rFonts w:ascii="Arial" w:hAnsi="Arial" w:cs="Arial"/>
          <w:sz w:val="24"/>
          <w:szCs w:val="24"/>
          <w:lang w:val="es-ES"/>
        </w:rPr>
        <w:t xml:space="preserve"> al nacer (entre 2500 y &lt; 4 000 g) y recién nacido de gran peso o </w:t>
      </w:r>
      <w:proofErr w:type="spellStart"/>
      <w:r w:rsidRPr="00A26587">
        <w:rPr>
          <w:rFonts w:ascii="Arial" w:hAnsi="Arial" w:cs="Arial"/>
          <w:sz w:val="24"/>
          <w:szCs w:val="24"/>
          <w:lang w:val="es-ES"/>
        </w:rPr>
        <w:t>macrosómico</w:t>
      </w:r>
      <w:proofErr w:type="spellEnd"/>
      <w:r w:rsidRPr="00A26587">
        <w:rPr>
          <w:rFonts w:ascii="Arial" w:hAnsi="Arial" w:cs="Arial"/>
          <w:sz w:val="24"/>
          <w:szCs w:val="24"/>
          <w:lang w:val="es-ES"/>
        </w:rPr>
        <w:t xml:space="preserve"> (≥ 4 000 g).</w:t>
      </w:r>
      <w:r w:rsidR="00572F9A">
        <w:rPr>
          <w:rFonts w:ascii="Arial" w:hAnsi="Arial" w:cs="Arial"/>
          <w:sz w:val="24"/>
          <w:szCs w:val="24"/>
          <w:vertAlign w:val="superscript"/>
          <w:lang w:val="es-ES"/>
        </w:rPr>
        <w:t>7</w:t>
      </w:r>
    </w:p>
    <w:p w:rsidR="00A26587" w:rsidRPr="00572F9A" w:rsidRDefault="00A26587" w:rsidP="00A26587">
      <w:pPr>
        <w:spacing w:line="360" w:lineRule="auto"/>
        <w:jc w:val="both"/>
        <w:rPr>
          <w:rFonts w:ascii="Arial" w:hAnsi="Arial" w:cs="Arial"/>
          <w:sz w:val="24"/>
          <w:szCs w:val="24"/>
          <w:vertAlign w:val="superscript"/>
          <w:lang w:val="es-ES"/>
        </w:rPr>
      </w:pPr>
      <w:r w:rsidRPr="00A26587">
        <w:rPr>
          <w:rFonts w:ascii="Arial" w:hAnsi="Arial" w:cs="Arial"/>
          <w:sz w:val="24"/>
          <w:szCs w:val="24"/>
          <w:lang w:val="es-ES"/>
        </w:rPr>
        <w:t>El estado nutricional se determinó medi</w:t>
      </w:r>
      <w:r w:rsidR="00572F9A">
        <w:rPr>
          <w:rFonts w:ascii="Arial" w:hAnsi="Arial" w:cs="Arial"/>
          <w:sz w:val="24"/>
          <w:szCs w:val="24"/>
          <w:lang w:val="es-ES"/>
        </w:rPr>
        <w:t>ante las tablas cubanas de IMC;</w:t>
      </w:r>
      <w:r w:rsidRPr="00A26587">
        <w:rPr>
          <w:rFonts w:ascii="Arial" w:hAnsi="Arial" w:cs="Arial"/>
          <w:sz w:val="24"/>
          <w:szCs w:val="24"/>
          <w:lang w:val="es-ES"/>
        </w:rPr>
        <w:t xml:space="preserve"> se tomó el 97 percentil o más como criterio de obesidad. Se midió la circunferencia de cintura para la determinación de los percentiles de la circunferencia abdominal, utilizando el 97 percentil o más como cr</w:t>
      </w:r>
      <w:r w:rsidR="00572F9A">
        <w:rPr>
          <w:rFonts w:ascii="Arial" w:hAnsi="Arial" w:cs="Arial"/>
          <w:sz w:val="24"/>
          <w:szCs w:val="24"/>
          <w:lang w:val="es-ES"/>
        </w:rPr>
        <w:t>iterio de obesidad abdominal.</w:t>
      </w:r>
      <w:r w:rsidR="00572F9A">
        <w:rPr>
          <w:rFonts w:ascii="Arial" w:hAnsi="Arial" w:cs="Arial"/>
          <w:sz w:val="24"/>
          <w:szCs w:val="24"/>
          <w:vertAlign w:val="superscript"/>
          <w:lang w:val="es-ES"/>
        </w:rPr>
        <w:t>8</w:t>
      </w:r>
    </w:p>
    <w:p w:rsidR="00A26587" w:rsidRPr="00A26587" w:rsidRDefault="00A26587" w:rsidP="00A26587">
      <w:pPr>
        <w:spacing w:line="360" w:lineRule="auto"/>
        <w:jc w:val="both"/>
        <w:rPr>
          <w:rFonts w:ascii="Arial" w:hAnsi="Arial" w:cs="Arial"/>
          <w:sz w:val="24"/>
          <w:szCs w:val="24"/>
          <w:lang w:val="es-ES"/>
        </w:rPr>
      </w:pPr>
      <w:r w:rsidRPr="00A26587">
        <w:rPr>
          <w:rFonts w:ascii="Arial" w:hAnsi="Arial" w:cs="Arial"/>
          <w:sz w:val="24"/>
          <w:szCs w:val="24"/>
          <w:lang w:val="es-ES"/>
        </w:rPr>
        <w:t>El estudio fue aprobado por el comité de ética de las investigaciones de la institución, y a los padres o tutores de los pacientes se les solicitó el consentimiento para utilizar los datos obtenidos con absoluta discreción, con fines investigativos.</w:t>
      </w:r>
    </w:p>
    <w:p w:rsidR="00A26587" w:rsidRPr="00A26587" w:rsidRDefault="00A26587" w:rsidP="00A26587">
      <w:pPr>
        <w:spacing w:line="360" w:lineRule="auto"/>
        <w:jc w:val="both"/>
        <w:rPr>
          <w:rFonts w:ascii="Arial" w:hAnsi="Arial" w:cs="Arial"/>
          <w:sz w:val="24"/>
          <w:szCs w:val="24"/>
          <w:lang w:val="es-ES"/>
        </w:rPr>
      </w:pPr>
      <w:r w:rsidRPr="00A26587">
        <w:rPr>
          <w:rFonts w:ascii="Arial" w:hAnsi="Arial" w:cs="Arial"/>
          <w:sz w:val="24"/>
          <w:szCs w:val="24"/>
          <w:lang w:val="es-ES"/>
        </w:rPr>
        <w:t xml:space="preserve">Se creó una base de datos en el paquete estadístico SPSS para Windows en versión 24.0, que permitió la realización del procesamiento estadístico. Se utilizaron estadígrafos, según la categoría de las variables. Para el análisis </w:t>
      </w:r>
      <w:proofErr w:type="spellStart"/>
      <w:r w:rsidRPr="00A26587">
        <w:rPr>
          <w:rFonts w:ascii="Arial" w:hAnsi="Arial" w:cs="Arial"/>
          <w:sz w:val="24"/>
          <w:szCs w:val="24"/>
          <w:lang w:val="es-ES"/>
        </w:rPr>
        <w:t>univariado</w:t>
      </w:r>
      <w:proofErr w:type="spellEnd"/>
      <w:r w:rsidRPr="00A26587">
        <w:rPr>
          <w:rFonts w:ascii="Arial" w:hAnsi="Arial" w:cs="Arial"/>
          <w:sz w:val="24"/>
          <w:szCs w:val="24"/>
          <w:lang w:val="es-ES"/>
        </w:rPr>
        <w:t xml:space="preserve"> se aplicó la prueba de Ji al cuadrado, bajo la hipótesis de independencia. Se asumió un nivel de significación </w:t>
      </w:r>
      <w:r w:rsidRPr="004820B0">
        <w:rPr>
          <w:rFonts w:ascii="Arial" w:hAnsi="Arial" w:cs="Arial"/>
          <w:sz w:val="24"/>
          <w:szCs w:val="24"/>
        </w:rPr>
        <w:t>α</w:t>
      </w:r>
      <w:r w:rsidRPr="00A26587">
        <w:rPr>
          <w:rFonts w:ascii="Arial" w:hAnsi="Arial" w:cs="Arial"/>
          <w:sz w:val="24"/>
          <w:szCs w:val="24"/>
          <w:lang w:val="es-ES"/>
        </w:rPr>
        <w:t xml:space="preserve"> ≤ 0,05 en todos los casos.</w:t>
      </w:r>
    </w:p>
    <w:p w:rsidR="00C434A2" w:rsidRDefault="00C434A2" w:rsidP="00AC4F6B">
      <w:pPr>
        <w:tabs>
          <w:tab w:val="left" w:pos="2775"/>
        </w:tabs>
        <w:spacing w:line="360" w:lineRule="auto"/>
        <w:jc w:val="both"/>
        <w:rPr>
          <w:rFonts w:ascii="Arial" w:hAnsi="Arial" w:cs="Arial"/>
          <w:b/>
          <w:sz w:val="24"/>
          <w:szCs w:val="24"/>
          <w:lang w:val="es-ES"/>
        </w:rPr>
      </w:pPr>
    </w:p>
    <w:p w:rsidR="00AC4F6B" w:rsidRPr="00C434A2" w:rsidRDefault="00AC4F6B" w:rsidP="00AC4F6B">
      <w:pPr>
        <w:tabs>
          <w:tab w:val="left" w:pos="2775"/>
        </w:tabs>
        <w:spacing w:line="360" w:lineRule="auto"/>
        <w:jc w:val="both"/>
        <w:rPr>
          <w:rFonts w:ascii="Arial" w:hAnsi="Arial" w:cs="Arial"/>
          <w:b/>
          <w:sz w:val="24"/>
          <w:szCs w:val="24"/>
          <w:lang w:val="es-ES"/>
        </w:rPr>
      </w:pPr>
      <w:r w:rsidRPr="00C434A2">
        <w:rPr>
          <w:rFonts w:ascii="Arial" w:hAnsi="Arial" w:cs="Arial"/>
          <w:b/>
          <w:sz w:val="24"/>
          <w:szCs w:val="24"/>
          <w:lang w:val="es-ES"/>
        </w:rPr>
        <w:lastRenderedPageBreak/>
        <w:t>Resultados</w:t>
      </w:r>
    </w:p>
    <w:p w:rsidR="00AC4F6B" w:rsidRDefault="006664C2" w:rsidP="00AC4F6B">
      <w:pPr>
        <w:tabs>
          <w:tab w:val="left" w:pos="2775"/>
        </w:tabs>
        <w:spacing w:line="360" w:lineRule="auto"/>
        <w:jc w:val="both"/>
        <w:rPr>
          <w:rFonts w:ascii="Arial" w:hAnsi="Arial" w:cs="Arial"/>
          <w:sz w:val="24"/>
          <w:szCs w:val="24"/>
          <w:lang w:val="es-ES"/>
        </w:rPr>
      </w:pPr>
      <w:r>
        <w:rPr>
          <w:rFonts w:ascii="Arial" w:hAnsi="Arial" w:cs="Arial"/>
          <w:sz w:val="24"/>
          <w:szCs w:val="24"/>
          <w:lang w:val="es-ES"/>
        </w:rPr>
        <w:t>Tabla 1</w:t>
      </w:r>
      <w:r w:rsidR="005D68FA">
        <w:rPr>
          <w:rFonts w:ascii="Arial" w:hAnsi="Arial" w:cs="Arial"/>
          <w:sz w:val="24"/>
          <w:szCs w:val="24"/>
          <w:lang w:val="es-ES"/>
        </w:rPr>
        <w:t>.</w:t>
      </w:r>
      <w:r>
        <w:rPr>
          <w:rFonts w:ascii="Arial" w:hAnsi="Arial" w:cs="Arial"/>
          <w:sz w:val="24"/>
          <w:szCs w:val="24"/>
          <w:lang w:val="es-ES"/>
        </w:rPr>
        <w:t xml:space="preserve"> Muestra según datos demográficos y antecedentes patológicos familiares maternos</w:t>
      </w: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8"/>
        <w:gridCol w:w="990"/>
        <w:gridCol w:w="979"/>
        <w:gridCol w:w="1181"/>
        <w:gridCol w:w="6"/>
        <w:gridCol w:w="1235"/>
        <w:gridCol w:w="939"/>
        <w:gridCol w:w="1012"/>
      </w:tblGrid>
      <w:tr w:rsidR="00C72552" w:rsidRPr="005D68FA" w:rsidTr="00E21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Borders>
              <w:top w:val="none" w:sz="0" w:space="0" w:color="auto"/>
              <w:bottom w:val="none" w:sz="0" w:space="0" w:color="auto"/>
              <w:right w:val="none" w:sz="0" w:space="0" w:color="auto"/>
            </w:tcBorders>
          </w:tcPr>
          <w:p w:rsidR="00C72552" w:rsidRDefault="00C72552" w:rsidP="006664C2">
            <w:pPr>
              <w:tabs>
                <w:tab w:val="left" w:pos="2775"/>
              </w:tabs>
              <w:spacing w:line="360" w:lineRule="auto"/>
              <w:jc w:val="center"/>
              <w:rPr>
                <w:rFonts w:ascii="Arial" w:hAnsi="Arial" w:cs="Arial"/>
                <w:sz w:val="24"/>
                <w:szCs w:val="24"/>
                <w:lang w:val="es-ES"/>
              </w:rPr>
            </w:pPr>
            <w:r>
              <w:rPr>
                <w:rFonts w:ascii="Arial" w:hAnsi="Arial" w:cs="Arial"/>
                <w:sz w:val="24"/>
                <w:szCs w:val="24"/>
                <w:lang w:val="es-ES"/>
              </w:rPr>
              <w:t>Variable</w:t>
            </w:r>
          </w:p>
        </w:tc>
        <w:tc>
          <w:tcPr>
            <w:tcW w:w="1969" w:type="dxa"/>
            <w:gridSpan w:val="2"/>
            <w:tcBorders>
              <w:top w:val="none" w:sz="0" w:space="0" w:color="auto"/>
              <w:left w:val="none" w:sz="0" w:space="0" w:color="auto"/>
              <w:bottom w:val="none" w:sz="0" w:space="0" w:color="auto"/>
              <w:right w:val="none" w:sz="0" w:space="0" w:color="auto"/>
            </w:tcBorders>
          </w:tcPr>
          <w:p w:rsidR="00C72552" w:rsidRDefault="00C72552" w:rsidP="006664C2">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Sexo Femenino</w:t>
            </w:r>
          </w:p>
        </w:tc>
        <w:tc>
          <w:tcPr>
            <w:tcW w:w="2422" w:type="dxa"/>
            <w:gridSpan w:val="3"/>
            <w:tcBorders>
              <w:top w:val="none" w:sz="0" w:space="0" w:color="auto"/>
              <w:left w:val="none" w:sz="0" w:space="0" w:color="auto"/>
              <w:bottom w:val="none" w:sz="0" w:space="0" w:color="auto"/>
              <w:right w:val="none" w:sz="0" w:space="0" w:color="auto"/>
            </w:tcBorders>
          </w:tcPr>
          <w:p w:rsidR="000021ED" w:rsidRDefault="00C72552" w:rsidP="006664C2">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Sexo</w:t>
            </w:r>
          </w:p>
          <w:p w:rsidR="00C72552" w:rsidRDefault="00C72552" w:rsidP="006664C2">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 xml:space="preserve"> Masculino</w:t>
            </w:r>
          </w:p>
        </w:tc>
        <w:tc>
          <w:tcPr>
            <w:tcW w:w="1951" w:type="dxa"/>
            <w:gridSpan w:val="2"/>
            <w:tcBorders>
              <w:top w:val="none" w:sz="0" w:space="0" w:color="auto"/>
              <w:left w:val="none" w:sz="0" w:space="0" w:color="auto"/>
              <w:bottom w:val="none" w:sz="0" w:space="0" w:color="auto"/>
            </w:tcBorders>
          </w:tcPr>
          <w:p w:rsidR="00C72552" w:rsidRDefault="00C72552" w:rsidP="006664C2">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Total</w:t>
            </w:r>
          </w:p>
        </w:tc>
      </w:tr>
      <w:tr w:rsidR="00C72552" w:rsidRPr="005D68FA" w:rsidTr="00E21DD1">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C72552">
            <w:pPr>
              <w:tabs>
                <w:tab w:val="left" w:pos="2775"/>
              </w:tabs>
              <w:spacing w:line="360" w:lineRule="auto"/>
              <w:jc w:val="both"/>
              <w:rPr>
                <w:rFonts w:ascii="Arial" w:hAnsi="Arial" w:cs="Arial"/>
                <w:sz w:val="24"/>
                <w:szCs w:val="24"/>
                <w:lang w:val="es-ES"/>
              </w:rPr>
            </w:pPr>
            <w:r>
              <w:rPr>
                <w:rFonts w:ascii="Arial" w:hAnsi="Arial" w:cs="Arial"/>
                <w:sz w:val="24"/>
                <w:szCs w:val="24"/>
                <w:lang w:val="es-ES"/>
              </w:rPr>
              <w:t>Grupos etarios</w:t>
            </w:r>
          </w:p>
        </w:tc>
        <w:tc>
          <w:tcPr>
            <w:tcW w:w="990" w:type="dxa"/>
          </w:tcPr>
          <w:p w:rsidR="00C72552" w:rsidRPr="006664C2" w:rsidRDefault="00C72552" w:rsidP="00C72552">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n</w:t>
            </w:r>
          </w:p>
        </w:tc>
        <w:tc>
          <w:tcPr>
            <w:tcW w:w="979" w:type="dxa"/>
          </w:tcPr>
          <w:p w:rsidR="00C72552" w:rsidRPr="006664C2" w:rsidRDefault="00C72552" w:rsidP="00C72552">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w:t>
            </w:r>
          </w:p>
        </w:tc>
        <w:tc>
          <w:tcPr>
            <w:tcW w:w="1187" w:type="dxa"/>
            <w:gridSpan w:val="2"/>
          </w:tcPr>
          <w:p w:rsidR="00C72552" w:rsidRPr="006664C2" w:rsidRDefault="00C72552" w:rsidP="00C72552">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n</w:t>
            </w:r>
          </w:p>
        </w:tc>
        <w:tc>
          <w:tcPr>
            <w:tcW w:w="1235" w:type="dxa"/>
          </w:tcPr>
          <w:p w:rsidR="00C72552" w:rsidRPr="006664C2" w:rsidRDefault="00C72552" w:rsidP="00C72552">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w:t>
            </w:r>
          </w:p>
        </w:tc>
        <w:tc>
          <w:tcPr>
            <w:tcW w:w="939" w:type="dxa"/>
          </w:tcPr>
          <w:p w:rsidR="00C72552" w:rsidRPr="006664C2" w:rsidRDefault="00C72552" w:rsidP="00C72552">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n</w:t>
            </w:r>
          </w:p>
        </w:tc>
        <w:tc>
          <w:tcPr>
            <w:tcW w:w="1012" w:type="dxa"/>
          </w:tcPr>
          <w:p w:rsidR="00C72552" w:rsidRPr="006664C2" w:rsidRDefault="00C72552" w:rsidP="00C72552">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w:t>
            </w:r>
          </w:p>
        </w:tc>
      </w:tr>
      <w:tr w:rsidR="00C72552" w:rsidRPr="005D68FA" w:rsidTr="00E21DD1">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AC4F6B">
            <w:pPr>
              <w:tabs>
                <w:tab w:val="left" w:pos="2775"/>
              </w:tabs>
              <w:spacing w:line="360" w:lineRule="auto"/>
              <w:jc w:val="both"/>
              <w:rPr>
                <w:rFonts w:ascii="Arial" w:hAnsi="Arial" w:cs="Arial"/>
                <w:sz w:val="24"/>
                <w:szCs w:val="24"/>
                <w:lang w:val="es-ES"/>
              </w:rPr>
            </w:pPr>
            <w:r>
              <w:rPr>
                <w:rFonts w:ascii="Arial" w:hAnsi="Arial" w:cs="Arial"/>
                <w:sz w:val="24"/>
                <w:szCs w:val="24"/>
                <w:lang w:val="es-ES"/>
              </w:rPr>
              <w:t>6 a 8 años</w:t>
            </w:r>
          </w:p>
        </w:tc>
        <w:tc>
          <w:tcPr>
            <w:tcW w:w="990"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14</w:t>
            </w:r>
          </w:p>
        </w:tc>
        <w:tc>
          <w:tcPr>
            <w:tcW w:w="979"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15,1</w:t>
            </w:r>
          </w:p>
        </w:tc>
        <w:tc>
          <w:tcPr>
            <w:tcW w:w="1187" w:type="dxa"/>
            <w:gridSpan w:val="2"/>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11</w:t>
            </w:r>
          </w:p>
        </w:tc>
        <w:tc>
          <w:tcPr>
            <w:tcW w:w="1235"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11,8</w:t>
            </w:r>
          </w:p>
        </w:tc>
        <w:tc>
          <w:tcPr>
            <w:tcW w:w="939"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25</w:t>
            </w:r>
          </w:p>
        </w:tc>
        <w:tc>
          <w:tcPr>
            <w:tcW w:w="1012"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26,9</w:t>
            </w:r>
          </w:p>
        </w:tc>
      </w:tr>
      <w:tr w:rsidR="00C72552" w:rsidTr="00E21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AC4F6B">
            <w:pPr>
              <w:tabs>
                <w:tab w:val="left" w:pos="2775"/>
              </w:tabs>
              <w:spacing w:line="360" w:lineRule="auto"/>
              <w:jc w:val="both"/>
              <w:rPr>
                <w:rFonts w:ascii="Arial" w:hAnsi="Arial" w:cs="Arial"/>
                <w:sz w:val="24"/>
                <w:szCs w:val="24"/>
                <w:lang w:val="es-ES"/>
              </w:rPr>
            </w:pPr>
            <w:r>
              <w:rPr>
                <w:rFonts w:ascii="Arial" w:hAnsi="Arial" w:cs="Arial"/>
                <w:sz w:val="24"/>
                <w:szCs w:val="24"/>
                <w:lang w:val="es-ES"/>
              </w:rPr>
              <w:t>9 a 11 años</w:t>
            </w:r>
          </w:p>
        </w:tc>
        <w:tc>
          <w:tcPr>
            <w:tcW w:w="990"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25</w:t>
            </w:r>
          </w:p>
        </w:tc>
        <w:tc>
          <w:tcPr>
            <w:tcW w:w="979"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26,9</w:t>
            </w:r>
          </w:p>
        </w:tc>
        <w:tc>
          <w:tcPr>
            <w:tcW w:w="1187" w:type="dxa"/>
            <w:gridSpan w:val="2"/>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33</w:t>
            </w:r>
          </w:p>
        </w:tc>
        <w:tc>
          <w:tcPr>
            <w:tcW w:w="1235"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35,5</w:t>
            </w:r>
          </w:p>
        </w:tc>
        <w:tc>
          <w:tcPr>
            <w:tcW w:w="939"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58</w:t>
            </w:r>
          </w:p>
        </w:tc>
        <w:tc>
          <w:tcPr>
            <w:tcW w:w="1012"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62,4</w:t>
            </w:r>
          </w:p>
        </w:tc>
      </w:tr>
      <w:tr w:rsidR="00C72552" w:rsidTr="00E21DD1">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AC4F6B">
            <w:pPr>
              <w:tabs>
                <w:tab w:val="left" w:pos="2775"/>
              </w:tabs>
              <w:spacing w:line="360" w:lineRule="auto"/>
              <w:jc w:val="both"/>
              <w:rPr>
                <w:rFonts w:ascii="Arial" w:hAnsi="Arial" w:cs="Arial"/>
                <w:sz w:val="24"/>
                <w:szCs w:val="24"/>
                <w:lang w:val="es-ES"/>
              </w:rPr>
            </w:pPr>
            <w:r>
              <w:rPr>
                <w:rFonts w:ascii="Arial" w:hAnsi="Arial" w:cs="Arial"/>
                <w:sz w:val="24"/>
                <w:szCs w:val="24"/>
                <w:lang w:val="es-ES"/>
              </w:rPr>
              <w:t>≥ 12 años</w:t>
            </w:r>
          </w:p>
        </w:tc>
        <w:tc>
          <w:tcPr>
            <w:tcW w:w="990"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8</w:t>
            </w:r>
          </w:p>
        </w:tc>
        <w:tc>
          <w:tcPr>
            <w:tcW w:w="979"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8,6</w:t>
            </w:r>
          </w:p>
        </w:tc>
        <w:tc>
          <w:tcPr>
            <w:tcW w:w="1187" w:type="dxa"/>
            <w:gridSpan w:val="2"/>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w:t>
            </w:r>
          </w:p>
        </w:tc>
        <w:tc>
          <w:tcPr>
            <w:tcW w:w="1235"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2,1</w:t>
            </w:r>
          </w:p>
        </w:tc>
        <w:tc>
          <w:tcPr>
            <w:tcW w:w="939"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10</w:t>
            </w:r>
          </w:p>
        </w:tc>
        <w:tc>
          <w:tcPr>
            <w:tcW w:w="1012"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10,7</w:t>
            </w:r>
          </w:p>
        </w:tc>
      </w:tr>
      <w:tr w:rsidR="00C72552" w:rsidTr="00E21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AC4F6B">
            <w:pPr>
              <w:tabs>
                <w:tab w:val="left" w:pos="2775"/>
              </w:tabs>
              <w:spacing w:line="360" w:lineRule="auto"/>
              <w:jc w:val="both"/>
              <w:rPr>
                <w:rFonts w:ascii="Arial" w:hAnsi="Arial" w:cs="Arial"/>
                <w:sz w:val="24"/>
                <w:szCs w:val="24"/>
                <w:lang w:val="es-ES"/>
              </w:rPr>
            </w:pPr>
            <w:r>
              <w:rPr>
                <w:rFonts w:ascii="Arial" w:hAnsi="Arial" w:cs="Arial"/>
                <w:sz w:val="24"/>
                <w:szCs w:val="24"/>
                <w:lang w:val="es-ES"/>
              </w:rPr>
              <w:t>Total</w:t>
            </w:r>
          </w:p>
        </w:tc>
        <w:tc>
          <w:tcPr>
            <w:tcW w:w="990"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47</w:t>
            </w:r>
          </w:p>
        </w:tc>
        <w:tc>
          <w:tcPr>
            <w:tcW w:w="979"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50,6</w:t>
            </w:r>
          </w:p>
        </w:tc>
        <w:tc>
          <w:tcPr>
            <w:tcW w:w="1187" w:type="dxa"/>
            <w:gridSpan w:val="2"/>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46</w:t>
            </w:r>
          </w:p>
        </w:tc>
        <w:tc>
          <w:tcPr>
            <w:tcW w:w="1235"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49,4</w:t>
            </w:r>
          </w:p>
        </w:tc>
        <w:tc>
          <w:tcPr>
            <w:tcW w:w="939"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93</w:t>
            </w:r>
          </w:p>
        </w:tc>
        <w:tc>
          <w:tcPr>
            <w:tcW w:w="1012"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100</w:t>
            </w:r>
          </w:p>
        </w:tc>
      </w:tr>
      <w:tr w:rsidR="00C72552" w:rsidTr="00E21DD1">
        <w:trPr>
          <w:trHeight w:val="288"/>
        </w:trPr>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C72552">
            <w:pPr>
              <w:tabs>
                <w:tab w:val="left" w:pos="2775"/>
              </w:tabs>
              <w:spacing w:line="360" w:lineRule="auto"/>
              <w:jc w:val="both"/>
              <w:rPr>
                <w:rFonts w:ascii="Arial" w:hAnsi="Arial" w:cs="Arial"/>
                <w:sz w:val="24"/>
                <w:szCs w:val="24"/>
                <w:lang w:val="es-ES"/>
              </w:rPr>
            </w:pPr>
            <w:r>
              <w:rPr>
                <w:rFonts w:ascii="Arial" w:hAnsi="Arial" w:cs="Arial"/>
                <w:sz w:val="24"/>
                <w:szCs w:val="24"/>
                <w:lang w:val="es-ES"/>
              </w:rPr>
              <w:t>Antecedentes maternos</w:t>
            </w:r>
          </w:p>
        </w:tc>
        <w:tc>
          <w:tcPr>
            <w:tcW w:w="990" w:type="dxa"/>
          </w:tcPr>
          <w:p w:rsidR="00C72552" w:rsidRPr="006664C2" w:rsidRDefault="00C72552" w:rsidP="00C72552">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n</w:t>
            </w:r>
          </w:p>
        </w:tc>
        <w:tc>
          <w:tcPr>
            <w:tcW w:w="979" w:type="dxa"/>
          </w:tcPr>
          <w:p w:rsidR="00C72552" w:rsidRPr="006664C2" w:rsidRDefault="00C72552" w:rsidP="00C72552">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w:t>
            </w:r>
          </w:p>
        </w:tc>
        <w:tc>
          <w:tcPr>
            <w:tcW w:w="1181" w:type="dxa"/>
          </w:tcPr>
          <w:p w:rsidR="00C72552" w:rsidRPr="006664C2" w:rsidRDefault="00C72552" w:rsidP="00C72552">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n</w:t>
            </w:r>
          </w:p>
        </w:tc>
        <w:tc>
          <w:tcPr>
            <w:tcW w:w="1241" w:type="dxa"/>
            <w:gridSpan w:val="2"/>
          </w:tcPr>
          <w:p w:rsidR="00C72552" w:rsidRPr="006664C2" w:rsidRDefault="00C72552" w:rsidP="00C72552">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w:t>
            </w:r>
          </w:p>
        </w:tc>
        <w:tc>
          <w:tcPr>
            <w:tcW w:w="939" w:type="dxa"/>
          </w:tcPr>
          <w:p w:rsidR="00C72552" w:rsidRPr="006664C2" w:rsidRDefault="00C72552" w:rsidP="00C72552">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n</w:t>
            </w:r>
          </w:p>
        </w:tc>
        <w:tc>
          <w:tcPr>
            <w:tcW w:w="1012" w:type="dxa"/>
          </w:tcPr>
          <w:p w:rsidR="00C72552" w:rsidRPr="006664C2" w:rsidRDefault="00C72552" w:rsidP="00C72552">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val="es-ES"/>
              </w:rPr>
            </w:pPr>
            <w:r w:rsidRPr="006664C2">
              <w:rPr>
                <w:rFonts w:ascii="Arial" w:hAnsi="Arial" w:cs="Arial"/>
                <w:b/>
                <w:sz w:val="24"/>
                <w:szCs w:val="24"/>
                <w:lang w:val="es-ES"/>
              </w:rPr>
              <w:t>%</w:t>
            </w:r>
          </w:p>
        </w:tc>
      </w:tr>
      <w:tr w:rsidR="00C72552" w:rsidTr="00E21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AC4F6B">
            <w:pPr>
              <w:tabs>
                <w:tab w:val="left" w:pos="2775"/>
              </w:tabs>
              <w:spacing w:line="360" w:lineRule="auto"/>
              <w:jc w:val="both"/>
              <w:rPr>
                <w:rFonts w:ascii="Arial" w:hAnsi="Arial" w:cs="Arial"/>
                <w:sz w:val="24"/>
                <w:szCs w:val="24"/>
                <w:lang w:val="es-ES"/>
              </w:rPr>
            </w:pPr>
            <w:r>
              <w:rPr>
                <w:rFonts w:ascii="Arial" w:hAnsi="Arial" w:cs="Arial"/>
                <w:sz w:val="24"/>
                <w:szCs w:val="24"/>
                <w:lang w:val="es-ES"/>
              </w:rPr>
              <w:t>HTA</w:t>
            </w:r>
          </w:p>
        </w:tc>
        <w:tc>
          <w:tcPr>
            <w:tcW w:w="990"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11</w:t>
            </w:r>
          </w:p>
        </w:tc>
        <w:tc>
          <w:tcPr>
            <w:tcW w:w="979"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11,8</w:t>
            </w:r>
          </w:p>
        </w:tc>
        <w:tc>
          <w:tcPr>
            <w:tcW w:w="1181"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9</w:t>
            </w:r>
          </w:p>
        </w:tc>
        <w:tc>
          <w:tcPr>
            <w:tcW w:w="1241" w:type="dxa"/>
            <w:gridSpan w:val="2"/>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9,7</w:t>
            </w:r>
          </w:p>
        </w:tc>
        <w:tc>
          <w:tcPr>
            <w:tcW w:w="939"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20</w:t>
            </w:r>
          </w:p>
        </w:tc>
        <w:tc>
          <w:tcPr>
            <w:tcW w:w="1012"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21,5</w:t>
            </w:r>
          </w:p>
        </w:tc>
      </w:tr>
      <w:tr w:rsidR="00C72552" w:rsidTr="00E21DD1">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AC4F6B">
            <w:pPr>
              <w:tabs>
                <w:tab w:val="left" w:pos="2775"/>
              </w:tabs>
              <w:spacing w:line="360" w:lineRule="auto"/>
              <w:jc w:val="both"/>
              <w:rPr>
                <w:rFonts w:ascii="Arial" w:hAnsi="Arial" w:cs="Arial"/>
                <w:sz w:val="24"/>
                <w:szCs w:val="24"/>
                <w:lang w:val="es-ES"/>
              </w:rPr>
            </w:pPr>
            <w:r>
              <w:rPr>
                <w:rFonts w:ascii="Arial" w:hAnsi="Arial" w:cs="Arial"/>
                <w:sz w:val="24"/>
                <w:szCs w:val="24"/>
                <w:lang w:val="es-ES"/>
              </w:rPr>
              <w:t>Obesidad</w:t>
            </w:r>
          </w:p>
        </w:tc>
        <w:tc>
          <w:tcPr>
            <w:tcW w:w="990"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4</w:t>
            </w:r>
          </w:p>
        </w:tc>
        <w:tc>
          <w:tcPr>
            <w:tcW w:w="979"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4,4</w:t>
            </w:r>
          </w:p>
        </w:tc>
        <w:tc>
          <w:tcPr>
            <w:tcW w:w="1181"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6</w:t>
            </w:r>
          </w:p>
        </w:tc>
        <w:tc>
          <w:tcPr>
            <w:tcW w:w="1241" w:type="dxa"/>
            <w:gridSpan w:val="2"/>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6,4</w:t>
            </w:r>
          </w:p>
        </w:tc>
        <w:tc>
          <w:tcPr>
            <w:tcW w:w="939"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10</w:t>
            </w:r>
          </w:p>
        </w:tc>
        <w:tc>
          <w:tcPr>
            <w:tcW w:w="1012"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10,7</w:t>
            </w:r>
          </w:p>
        </w:tc>
      </w:tr>
      <w:tr w:rsidR="00C72552" w:rsidTr="00E21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AC4F6B">
            <w:pPr>
              <w:tabs>
                <w:tab w:val="left" w:pos="2775"/>
              </w:tabs>
              <w:spacing w:line="360" w:lineRule="auto"/>
              <w:jc w:val="both"/>
              <w:rPr>
                <w:rFonts w:ascii="Arial" w:hAnsi="Arial" w:cs="Arial"/>
                <w:sz w:val="24"/>
                <w:szCs w:val="24"/>
                <w:lang w:val="es-ES"/>
              </w:rPr>
            </w:pPr>
            <w:r>
              <w:rPr>
                <w:rFonts w:ascii="Arial" w:hAnsi="Arial" w:cs="Arial"/>
                <w:sz w:val="24"/>
                <w:szCs w:val="24"/>
                <w:lang w:val="es-ES"/>
              </w:rPr>
              <w:t>D Gestacional</w:t>
            </w:r>
          </w:p>
        </w:tc>
        <w:tc>
          <w:tcPr>
            <w:tcW w:w="990"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9</w:t>
            </w:r>
          </w:p>
        </w:tc>
        <w:tc>
          <w:tcPr>
            <w:tcW w:w="979"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9,7</w:t>
            </w:r>
          </w:p>
        </w:tc>
        <w:tc>
          <w:tcPr>
            <w:tcW w:w="1181"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13</w:t>
            </w:r>
          </w:p>
        </w:tc>
        <w:tc>
          <w:tcPr>
            <w:tcW w:w="1241" w:type="dxa"/>
            <w:gridSpan w:val="2"/>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13,9</w:t>
            </w:r>
          </w:p>
        </w:tc>
        <w:tc>
          <w:tcPr>
            <w:tcW w:w="939"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22</w:t>
            </w:r>
          </w:p>
        </w:tc>
        <w:tc>
          <w:tcPr>
            <w:tcW w:w="1012" w:type="dxa"/>
          </w:tcPr>
          <w:p w:rsidR="00C72552" w:rsidRDefault="00C72552" w:rsidP="00E80265">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23,7</w:t>
            </w:r>
          </w:p>
        </w:tc>
      </w:tr>
      <w:tr w:rsidR="00C72552" w:rsidTr="00E21DD1">
        <w:tc>
          <w:tcPr>
            <w:cnfStyle w:val="001000000000" w:firstRow="0" w:lastRow="0" w:firstColumn="1" w:lastColumn="0" w:oddVBand="0" w:evenVBand="0" w:oddHBand="0" w:evenHBand="0" w:firstRowFirstColumn="0" w:firstRowLastColumn="0" w:lastRowFirstColumn="0" w:lastRowLastColumn="0"/>
            <w:tcW w:w="3018" w:type="dxa"/>
          </w:tcPr>
          <w:p w:rsidR="00C72552" w:rsidRDefault="00C72552" w:rsidP="00AC4F6B">
            <w:pPr>
              <w:tabs>
                <w:tab w:val="left" w:pos="2775"/>
              </w:tabs>
              <w:spacing w:line="360" w:lineRule="auto"/>
              <w:jc w:val="both"/>
              <w:rPr>
                <w:rFonts w:ascii="Arial" w:hAnsi="Arial" w:cs="Arial"/>
                <w:sz w:val="24"/>
                <w:szCs w:val="24"/>
                <w:lang w:val="es-ES"/>
              </w:rPr>
            </w:pPr>
            <w:r>
              <w:rPr>
                <w:rFonts w:ascii="Arial" w:hAnsi="Arial" w:cs="Arial"/>
                <w:sz w:val="24"/>
                <w:szCs w:val="24"/>
                <w:lang w:val="es-ES"/>
              </w:rPr>
              <w:t>Total</w:t>
            </w:r>
          </w:p>
        </w:tc>
        <w:tc>
          <w:tcPr>
            <w:tcW w:w="990"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24</w:t>
            </w:r>
          </w:p>
        </w:tc>
        <w:tc>
          <w:tcPr>
            <w:tcW w:w="979"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25,9</w:t>
            </w:r>
          </w:p>
        </w:tc>
        <w:tc>
          <w:tcPr>
            <w:tcW w:w="1181"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28</w:t>
            </w:r>
          </w:p>
        </w:tc>
        <w:tc>
          <w:tcPr>
            <w:tcW w:w="1241" w:type="dxa"/>
            <w:gridSpan w:val="2"/>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30</w:t>
            </w:r>
          </w:p>
        </w:tc>
        <w:tc>
          <w:tcPr>
            <w:tcW w:w="939"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52</w:t>
            </w:r>
          </w:p>
        </w:tc>
        <w:tc>
          <w:tcPr>
            <w:tcW w:w="1012" w:type="dxa"/>
          </w:tcPr>
          <w:p w:rsidR="00C72552" w:rsidRDefault="00C72552" w:rsidP="00E80265">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56</w:t>
            </w:r>
          </w:p>
        </w:tc>
      </w:tr>
    </w:tbl>
    <w:p w:rsidR="006664C2" w:rsidRPr="00AC4F6B" w:rsidRDefault="006664C2" w:rsidP="00AC4F6B">
      <w:pPr>
        <w:tabs>
          <w:tab w:val="left" w:pos="2775"/>
        </w:tabs>
        <w:spacing w:line="360" w:lineRule="auto"/>
        <w:jc w:val="both"/>
        <w:rPr>
          <w:rFonts w:ascii="Arial" w:hAnsi="Arial" w:cs="Arial"/>
          <w:sz w:val="24"/>
          <w:szCs w:val="24"/>
          <w:lang w:val="es-ES"/>
        </w:rPr>
      </w:pPr>
    </w:p>
    <w:p w:rsidR="006B14E0" w:rsidRDefault="00C72552"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 xml:space="preserve">En la tabla 1 se puede observar que la muestra quedó constituida por 93 niños cuya edad promedio fue de 9,39 años, con predominio del grupo etario de 9 a 11 años con un 62,4%. El sexo femenino predominó con un 50,6%. </w:t>
      </w:r>
      <w:r w:rsidR="003A3781">
        <w:rPr>
          <w:rFonts w:ascii="Arial" w:hAnsi="Arial" w:cs="Arial"/>
          <w:sz w:val="24"/>
          <w:szCs w:val="24"/>
          <w:lang w:val="es-ES"/>
        </w:rPr>
        <w:t>Entre los antecedentes patológicos familiares maternos prevaleció la diabetes gestacional con un 23,7% seguido de la hipertensión arterial con un 21,5%.</w:t>
      </w:r>
    </w:p>
    <w:p w:rsidR="003D050E" w:rsidRDefault="00C72552"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 xml:space="preserve"> </w:t>
      </w:r>
      <w:r w:rsidR="003D050E">
        <w:rPr>
          <w:rFonts w:ascii="Arial" w:hAnsi="Arial" w:cs="Arial"/>
          <w:sz w:val="24"/>
          <w:szCs w:val="24"/>
          <w:lang w:val="es-ES"/>
        </w:rPr>
        <w:t>Tabla 2</w:t>
      </w:r>
      <w:r w:rsidR="005D68FA">
        <w:rPr>
          <w:rFonts w:ascii="Arial" w:hAnsi="Arial" w:cs="Arial"/>
          <w:sz w:val="24"/>
          <w:szCs w:val="24"/>
          <w:lang w:val="es-ES"/>
        </w:rPr>
        <w:t>.</w:t>
      </w:r>
      <w:r w:rsidR="003D050E">
        <w:rPr>
          <w:rFonts w:ascii="Arial" w:hAnsi="Arial" w:cs="Arial"/>
          <w:sz w:val="24"/>
          <w:szCs w:val="24"/>
          <w:lang w:val="es-ES"/>
        </w:rPr>
        <w:t xml:space="preserve"> Clasificación de la muestra según valoración nutricional y grupos etarios</w:t>
      </w:r>
    </w:p>
    <w:tbl>
      <w:tblPr>
        <w:tblStyle w:val="GridTable7Colorful"/>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915"/>
        <w:gridCol w:w="720"/>
        <w:gridCol w:w="676"/>
        <w:gridCol w:w="659"/>
        <w:gridCol w:w="540"/>
        <w:gridCol w:w="720"/>
        <w:gridCol w:w="630"/>
        <w:gridCol w:w="810"/>
        <w:gridCol w:w="18"/>
        <w:gridCol w:w="432"/>
        <w:gridCol w:w="720"/>
        <w:gridCol w:w="540"/>
        <w:gridCol w:w="810"/>
      </w:tblGrid>
      <w:tr w:rsidR="003D050E" w:rsidRPr="00074FF1" w:rsidTr="00F217AB">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1620" w:type="dxa"/>
            <w:vMerge w:val="restart"/>
            <w:tcBorders>
              <w:top w:val="none" w:sz="0" w:space="0" w:color="auto"/>
              <w:left w:val="none" w:sz="0" w:space="0" w:color="auto"/>
              <w:bottom w:val="none" w:sz="0" w:space="0" w:color="auto"/>
              <w:right w:val="none" w:sz="0" w:space="0" w:color="auto"/>
            </w:tcBorders>
          </w:tcPr>
          <w:p w:rsidR="003D050E" w:rsidRPr="00312EED" w:rsidRDefault="003D050E" w:rsidP="00826D90">
            <w:pPr>
              <w:spacing w:line="360" w:lineRule="auto"/>
              <w:jc w:val="left"/>
              <w:rPr>
                <w:rFonts w:ascii="Arial" w:hAnsi="Arial" w:cs="Arial"/>
                <w:b w:val="0"/>
                <w:i w:val="0"/>
                <w:color w:val="auto"/>
              </w:rPr>
            </w:pPr>
            <w:r>
              <w:rPr>
                <w:rFonts w:ascii="Arial" w:hAnsi="Arial" w:cs="Arial"/>
                <w:i w:val="0"/>
                <w:color w:val="auto"/>
              </w:rPr>
              <w:t>Grupos etarios</w:t>
            </w:r>
            <w:r w:rsidRPr="00312EED">
              <w:rPr>
                <w:rFonts w:ascii="Arial" w:hAnsi="Arial" w:cs="Arial"/>
                <w:i w:val="0"/>
                <w:color w:val="auto"/>
              </w:rPr>
              <w:t xml:space="preserve"> </w:t>
            </w:r>
          </w:p>
        </w:tc>
        <w:tc>
          <w:tcPr>
            <w:tcW w:w="5688" w:type="dxa"/>
            <w:gridSpan w:val="9"/>
            <w:tcBorders>
              <w:top w:val="none" w:sz="0" w:space="0" w:color="auto"/>
              <w:left w:val="none" w:sz="0" w:space="0" w:color="auto"/>
              <w:right w:val="none" w:sz="0" w:space="0" w:color="auto"/>
            </w:tcBorders>
          </w:tcPr>
          <w:p w:rsidR="003D050E" w:rsidRPr="00312EED" w:rsidRDefault="003D050E" w:rsidP="00826D90">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vertAlign w:val="subscript"/>
              </w:rPr>
            </w:pPr>
            <w:r w:rsidRPr="00312EED">
              <w:rPr>
                <w:rFonts w:ascii="Arial" w:hAnsi="Arial" w:cs="Arial"/>
                <w:color w:val="auto"/>
              </w:rPr>
              <w:t>Clasificación de la valoración nutricional por percentiles</w:t>
            </w:r>
          </w:p>
        </w:tc>
        <w:tc>
          <w:tcPr>
            <w:tcW w:w="2502" w:type="dxa"/>
            <w:gridSpan w:val="4"/>
            <w:tcBorders>
              <w:top w:val="none" w:sz="0" w:space="0" w:color="auto"/>
              <w:left w:val="none" w:sz="0" w:space="0" w:color="auto"/>
              <w:right w:val="none" w:sz="0" w:space="0" w:color="auto"/>
            </w:tcBorders>
          </w:tcPr>
          <w:p w:rsidR="003D050E" w:rsidRPr="00312EED" w:rsidRDefault="003D050E" w:rsidP="00826D9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p>
          <w:p w:rsidR="003D050E" w:rsidRPr="00312EED" w:rsidRDefault="003D050E" w:rsidP="00826D90">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p>
        </w:tc>
      </w:tr>
      <w:tr w:rsidR="00F217AB" w:rsidRPr="005D68FA" w:rsidTr="00F217AB">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620" w:type="dxa"/>
            <w:vMerge/>
          </w:tcPr>
          <w:p w:rsidR="003D050E" w:rsidRPr="00312EED" w:rsidRDefault="003D050E" w:rsidP="00826D90">
            <w:pPr>
              <w:spacing w:line="360" w:lineRule="auto"/>
              <w:jc w:val="left"/>
              <w:rPr>
                <w:rFonts w:ascii="Arial" w:hAnsi="Arial" w:cs="Arial"/>
                <w:i w:val="0"/>
                <w:color w:val="auto"/>
              </w:rPr>
            </w:pPr>
          </w:p>
        </w:tc>
        <w:tc>
          <w:tcPr>
            <w:tcW w:w="1635" w:type="dxa"/>
            <w:gridSpan w:val="2"/>
          </w:tcPr>
          <w:p w:rsidR="003D050E" w:rsidRPr="00312EED" w:rsidRDefault="003D050E" w:rsidP="00826D9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312EED">
              <w:rPr>
                <w:rFonts w:ascii="Arial" w:hAnsi="Arial" w:cs="Arial"/>
                <w:b/>
                <w:color w:val="auto"/>
              </w:rPr>
              <w:t>Desnutrido</w:t>
            </w:r>
          </w:p>
        </w:tc>
        <w:tc>
          <w:tcPr>
            <w:tcW w:w="1335" w:type="dxa"/>
            <w:gridSpan w:val="2"/>
          </w:tcPr>
          <w:p w:rsidR="003D050E" w:rsidRPr="00312EED" w:rsidRDefault="003D050E" w:rsidP="00826D9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312EED">
              <w:rPr>
                <w:rFonts w:ascii="Arial" w:hAnsi="Arial" w:cs="Arial"/>
                <w:b/>
                <w:color w:val="auto"/>
              </w:rPr>
              <w:t>Delgado</w:t>
            </w:r>
          </w:p>
        </w:tc>
        <w:tc>
          <w:tcPr>
            <w:tcW w:w="1260" w:type="dxa"/>
            <w:gridSpan w:val="2"/>
          </w:tcPr>
          <w:p w:rsidR="003D050E" w:rsidRPr="00312EED" w:rsidRDefault="003D050E" w:rsidP="00826D9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sidRPr="00312EED">
              <w:rPr>
                <w:rFonts w:ascii="Arial" w:hAnsi="Arial" w:cs="Arial"/>
                <w:b/>
                <w:color w:val="auto"/>
              </w:rPr>
              <w:t>Normal</w:t>
            </w:r>
          </w:p>
          <w:p w:rsidR="003D050E" w:rsidRPr="00312EED" w:rsidRDefault="003D050E" w:rsidP="00826D9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p>
        </w:tc>
        <w:tc>
          <w:tcPr>
            <w:tcW w:w="1440" w:type="dxa"/>
            <w:gridSpan w:val="2"/>
          </w:tcPr>
          <w:p w:rsidR="003D050E" w:rsidRPr="00312EED" w:rsidRDefault="003D050E" w:rsidP="005D003E">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312EED">
              <w:rPr>
                <w:rFonts w:ascii="Arial" w:hAnsi="Arial" w:cs="Arial"/>
                <w:b/>
                <w:color w:val="auto"/>
              </w:rPr>
              <w:t>Sobrepeso</w:t>
            </w:r>
          </w:p>
        </w:tc>
        <w:tc>
          <w:tcPr>
            <w:tcW w:w="1170" w:type="dxa"/>
            <w:gridSpan w:val="3"/>
          </w:tcPr>
          <w:p w:rsidR="003D050E" w:rsidRPr="00312EED" w:rsidRDefault="003D050E" w:rsidP="00826D90">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12EED">
              <w:rPr>
                <w:rFonts w:ascii="Arial" w:hAnsi="Arial" w:cs="Arial"/>
                <w:b/>
                <w:color w:val="auto"/>
              </w:rPr>
              <w:t>Obeso</w:t>
            </w:r>
          </w:p>
        </w:tc>
        <w:tc>
          <w:tcPr>
            <w:tcW w:w="1350" w:type="dxa"/>
            <w:gridSpan w:val="2"/>
          </w:tcPr>
          <w:p w:rsidR="003D050E" w:rsidRPr="00312EED" w:rsidRDefault="003D050E" w:rsidP="00826D90">
            <w:pPr>
              <w:spacing w:after="200" w:line="276" w:lineRule="auto"/>
              <w:ind w:left="89"/>
              <w:cnfStyle w:val="000000100000" w:firstRow="0" w:lastRow="0" w:firstColumn="0" w:lastColumn="0" w:oddVBand="0" w:evenVBand="0" w:oddHBand="1" w:evenHBand="0" w:firstRowFirstColumn="0" w:firstRowLastColumn="0" w:lastRowFirstColumn="0" w:lastRowLastColumn="0"/>
              <w:rPr>
                <w:rFonts w:ascii="Arial" w:hAnsi="Arial" w:cs="Arial"/>
              </w:rPr>
            </w:pPr>
            <w:r w:rsidRPr="00312EED">
              <w:rPr>
                <w:rFonts w:ascii="Arial" w:hAnsi="Arial" w:cs="Arial"/>
                <w:b/>
                <w:color w:val="auto"/>
              </w:rPr>
              <w:t>Total</w:t>
            </w:r>
          </w:p>
        </w:tc>
      </w:tr>
      <w:tr w:rsidR="005D003E" w:rsidRPr="00156781" w:rsidTr="00F217AB">
        <w:trPr>
          <w:trHeight w:val="262"/>
        </w:trPr>
        <w:tc>
          <w:tcPr>
            <w:cnfStyle w:val="001000000000" w:firstRow="0" w:lastRow="0" w:firstColumn="1" w:lastColumn="0" w:oddVBand="0" w:evenVBand="0" w:oddHBand="0" w:evenHBand="0" w:firstRowFirstColumn="0" w:firstRowLastColumn="0" w:lastRowFirstColumn="0" w:lastRowLastColumn="0"/>
            <w:tcW w:w="1620" w:type="dxa"/>
            <w:vMerge/>
            <w:tcBorders>
              <w:top w:val="none" w:sz="0" w:space="0" w:color="auto"/>
              <w:left w:val="none" w:sz="0" w:space="0" w:color="auto"/>
              <w:bottom w:val="none" w:sz="0" w:space="0" w:color="auto"/>
            </w:tcBorders>
          </w:tcPr>
          <w:p w:rsidR="003D050E" w:rsidRPr="00156781" w:rsidRDefault="003D050E" w:rsidP="00826D90">
            <w:pPr>
              <w:spacing w:line="360" w:lineRule="auto"/>
              <w:jc w:val="center"/>
              <w:rPr>
                <w:rFonts w:ascii="Arial" w:hAnsi="Arial" w:cs="Arial"/>
              </w:rPr>
            </w:pPr>
          </w:p>
        </w:tc>
        <w:tc>
          <w:tcPr>
            <w:tcW w:w="915"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w:t>
            </w:r>
          </w:p>
        </w:tc>
        <w:tc>
          <w:tcPr>
            <w:tcW w:w="720"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w:t>
            </w:r>
          </w:p>
        </w:tc>
        <w:tc>
          <w:tcPr>
            <w:tcW w:w="676"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w:t>
            </w:r>
          </w:p>
        </w:tc>
        <w:tc>
          <w:tcPr>
            <w:tcW w:w="659"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w:t>
            </w:r>
          </w:p>
        </w:tc>
        <w:tc>
          <w:tcPr>
            <w:tcW w:w="540"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w:t>
            </w:r>
          </w:p>
        </w:tc>
        <w:tc>
          <w:tcPr>
            <w:tcW w:w="720"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w:t>
            </w:r>
          </w:p>
        </w:tc>
        <w:tc>
          <w:tcPr>
            <w:tcW w:w="630"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w:t>
            </w:r>
          </w:p>
        </w:tc>
        <w:tc>
          <w:tcPr>
            <w:tcW w:w="810"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w:t>
            </w:r>
          </w:p>
        </w:tc>
        <w:tc>
          <w:tcPr>
            <w:tcW w:w="450" w:type="dxa"/>
            <w:gridSpan w:val="2"/>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w:t>
            </w:r>
          </w:p>
        </w:tc>
        <w:tc>
          <w:tcPr>
            <w:tcW w:w="720"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w:t>
            </w:r>
          </w:p>
        </w:tc>
        <w:tc>
          <w:tcPr>
            <w:tcW w:w="540"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w:t>
            </w:r>
          </w:p>
        </w:tc>
        <w:tc>
          <w:tcPr>
            <w:tcW w:w="810" w:type="dxa"/>
          </w:tcPr>
          <w:p w:rsidR="003D050E" w:rsidRPr="00156781" w:rsidRDefault="003D050E" w:rsidP="00826D90">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w:t>
            </w:r>
          </w:p>
        </w:tc>
      </w:tr>
      <w:tr w:rsidR="005D003E" w:rsidTr="00F217AB">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tcBorders>
          </w:tcPr>
          <w:p w:rsidR="003D050E" w:rsidRPr="00156781" w:rsidRDefault="003D050E" w:rsidP="00826D90">
            <w:pPr>
              <w:spacing w:line="480" w:lineRule="auto"/>
              <w:jc w:val="left"/>
              <w:rPr>
                <w:rFonts w:ascii="Arial" w:hAnsi="Arial" w:cs="Arial"/>
                <w:b/>
                <w:i w:val="0"/>
                <w:color w:val="auto"/>
              </w:rPr>
            </w:pPr>
            <w:r>
              <w:rPr>
                <w:rFonts w:ascii="Arial" w:hAnsi="Arial" w:cs="Arial"/>
                <w:b/>
                <w:i w:val="0"/>
                <w:color w:val="auto"/>
              </w:rPr>
              <w:t>6 a 8 años</w:t>
            </w:r>
            <w:r w:rsidRPr="00156781">
              <w:rPr>
                <w:rFonts w:ascii="Arial" w:hAnsi="Arial" w:cs="Arial"/>
                <w:b/>
                <w:i w:val="0"/>
                <w:color w:val="auto"/>
              </w:rPr>
              <w:t xml:space="preserve"> </w:t>
            </w:r>
          </w:p>
        </w:tc>
        <w:tc>
          <w:tcPr>
            <w:tcW w:w="915" w:type="dxa"/>
          </w:tcPr>
          <w:p w:rsidR="003D050E" w:rsidRPr="00156781" w:rsidRDefault="003D050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c>
          <w:tcPr>
            <w:tcW w:w="72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676" w:type="dxa"/>
          </w:tcPr>
          <w:p w:rsidR="003D050E" w:rsidRPr="00156781" w:rsidRDefault="003D050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2</w:t>
            </w:r>
          </w:p>
        </w:tc>
        <w:tc>
          <w:tcPr>
            <w:tcW w:w="659"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w:t>
            </w:r>
          </w:p>
        </w:tc>
        <w:tc>
          <w:tcPr>
            <w:tcW w:w="54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19</w:t>
            </w:r>
          </w:p>
        </w:tc>
        <w:tc>
          <w:tcPr>
            <w:tcW w:w="72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20,4</w:t>
            </w:r>
          </w:p>
        </w:tc>
        <w:tc>
          <w:tcPr>
            <w:tcW w:w="63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2</w:t>
            </w:r>
          </w:p>
        </w:tc>
        <w:tc>
          <w:tcPr>
            <w:tcW w:w="81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w:t>
            </w:r>
          </w:p>
        </w:tc>
        <w:tc>
          <w:tcPr>
            <w:tcW w:w="450" w:type="dxa"/>
            <w:gridSpan w:val="2"/>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2</w:t>
            </w:r>
          </w:p>
        </w:tc>
        <w:tc>
          <w:tcPr>
            <w:tcW w:w="72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w:t>
            </w:r>
          </w:p>
        </w:tc>
        <w:tc>
          <w:tcPr>
            <w:tcW w:w="54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25</w:t>
            </w:r>
          </w:p>
        </w:tc>
        <w:tc>
          <w:tcPr>
            <w:tcW w:w="810" w:type="dxa"/>
          </w:tcPr>
          <w:p w:rsidR="003D050E" w:rsidRPr="00156781" w:rsidRDefault="005D003E" w:rsidP="00826D90">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 26,9</w:t>
            </w:r>
          </w:p>
        </w:tc>
      </w:tr>
      <w:tr w:rsidR="005D003E" w:rsidTr="00F217AB">
        <w:trPr>
          <w:trHeight w:val="321"/>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tcBorders>
          </w:tcPr>
          <w:p w:rsidR="003D050E" w:rsidRPr="00156781" w:rsidRDefault="003D050E" w:rsidP="00826D90">
            <w:pPr>
              <w:spacing w:line="480" w:lineRule="auto"/>
              <w:jc w:val="left"/>
              <w:rPr>
                <w:rFonts w:ascii="Arial" w:hAnsi="Arial" w:cs="Arial"/>
                <w:b/>
                <w:i w:val="0"/>
                <w:color w:val="auto"/>
              </w:rPr>
            </w:pPr>
            <w:r>
              <w:rPr>
                <w:rFonts w:ascii="Arial" w:hAnsi="Arial" w:cs="Arial"/>
                <w:b/>
                <w:i w:val="0"/>
                <w:color w:val="auto"/>
              </w:rPr>
              <w:lastRenderedPageBreak/>
              <w:t>9 a 11 años</w:t>
            </w:r>
          </w:p>
        </w:tc>
        <w:tc>
          <w:tcPr>
            <w:tcW w:w="915" w:type="dxa"/>
          </w:tcPr>
          <w:p w:rsidR="003D050E" w:rsidRPr="00156781" w:rsidRDefault="003D050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2</w:t>
            </w:r>
          </w:p>
        </w:tc>
        <w:tc>
          <w:tcPr>
            <w:tcW w:w="72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c>
          <w:tcPr>
            <w:tcW w:w="676" w:type="dxa"/>
          </w:tcPr>
          <w:p w:rsidR="003D050E" w:rsidRPr="00156781" w:rsidRDefault="003D050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8</w:t>
            </w:r>
          </w:p>
        </w:tc>
        <w:tc>
          <w:tcPr>
            <w:tcW w:w="659"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tc>
        <w:tc>
          <w:tcPr>
            <w:tcW w:w="54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37</w:t>
            </w:r>
          </w:p>
        </w:tc>
        <w:tc>
          <w:tcPr>
            <w:tcW w:w="72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39,8</w:t>
            </w:r>
          </w:p>
        </w:tc>
        <w:tc>
          <w:tcPr>
            <w:tcW w:w="63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7</w:t>
            </w:r>
          </w:p>
        </w:tc>
        <w:tc>
          <w:tcPr>
            <w:tcW w:w="81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7,5</w:t>
            </w:r>
          </w:p>
        </w:tc>
        <w:tc>
          <w:tcPr>
            <w:tcW w:w="450" w:type="dxa"/>
            <w:gridSpan w:val="2"/>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4</w:t>
            </w:r>
          </w:p>
        </w:tc>
        <w:tc>
          <w:tcPr>
            <w:tcW w:w="720" w:type="dxa"/>
          </w:tcPr>
          <w:p w:rsidR="003D050E" w:rsidRPr="00156781" w:rsidRDefault="005D003E" w:rsidP="003D050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4,4</w:t>
            </w:r>
          </w:p>
        </w:tc>
        <w:tc>
          <w:tcPr>
            <w:tcW w:w="54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58</w:t>
            </w:r>
          </w:p>
        </w:tc>
        <w:tc>
          <w:tcPr>
            <w:tcW w:w="81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62,4</w:t>
            </w:r>
          </w:p>
        </w:tc>
      </w:tr>
      <w:tr w:rsidR="005D003E" w:rsidTr="00F217A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tcBorders>
          </w:tcPr>
          <w:p w:rsidR="003D050E" w:rsidRPr="00156781" w:rsidRDefault="003D050E" w:rsidP="00826D90">
            <w:pPr>
              <w:spacing w:line="480" w:lineRule="auto"/>
              <w:jc w:val="left"/>
              <w:rPr>
                <w:rFonts w:ascii="Arial" w:hAnsi="Arial" w:cs="Arial"/>
                <w:b/>
                <w:i w:val="0"/>
                <w:color w:val="auto"/>
              </w:rPr>
            </w:pPr>
            <w:r>
              <w:rPr>
                <w:rFonts w:ascii="Arial" w:hAnsi="Arial" w:cs="Arial"/>
                <w:b/>
                <w:i w:val="0"/>
                <w:color w:val="auto"/>
              </w:rPr>
              <w:t>≥ 12 años</w:t>
            </w:r>
          </w:p>
        </w:tc>
        <w:tc>
          <w:tcPr>
            <w:tcW w:w="915" w:type="dxa"/>
          </w:tcPr>
          <w:p w:rsidR="003D050E" w:rsidRPr="00156781" w:rsidRDefault="003D050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c>
          <w:tcPr>
            <w:tcW w:w="72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676" w:type="dxa"/>
          </w:tcPr>
          <w:p w:rsidR="003D050E" w:rsidRPr="00156781" w:rsidRDefault="003D050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c>
          <w:tcPr>
            <w:tcW w:w="659"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54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6</w:t>
            </w:r>
          </w:p>
        </w:tc>
        <w:tc>
          <w:tcPr>
            <w:tcW w:w="72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w:t>
            </w:r>
          </w:p>
        </w:tc>
        <w:tc>
          <w:tcPr>
            <w:tcW w:w="63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2</w:t>
            </w:r>
          </w:p>
        </w:tc>
        <w:tc>
          <w:tcPr>
            <w:tcW w:w="810" w:type="dxa"/>
          </w:tcPr>
          <w:p w:rsidR="003D050E" w:rsidRPr="00156781" w:rsidRDefault="005D003E" w:rsidP="003D050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w:t>
            </w:r>
          </w:p>
        </w:tc>
        <w:tc>
          <w:tcPr>
            <w:tcW w:w="450" w:type="dxa"/>
            <w:gridSpan w:val="2"/>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2</w:t>
            </w:r>
          </w:p>
        </w:tc>
        <w:tc>
          <w:tcPr>
            <w:tcW w:w="72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2,1</w:t>
            </w:r>
          </w:p>
        </w:tc>
        <w:tc>
          <w:tcPr>
            <w:tcW w:w="54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10</w:t>
            </w:r>
          </w:p>
        </w:tc>
        <w:tc>
          <w:tcPr>
            <w:tcW w:w="810" w:type="dxa"/>
          </w:tcPr>
          <w:p w:rsidR="003D050E" w:rsidRPr="00156781" w:rsidRDefault="005D003E" w:rsidP="00826D90">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10,7</w:t>
            </w:r>
          </w:p>
        </w:tc>
      </w:tr>
      <w:tr w:rsidR="005D003E" w:rsidTr="00F217AB">
        <w:trPr>
          <w:trHeight w:val="273"/>
        </w:trPr>
        <w:tc>
          <w:tcPr>
            <w:cnfStyle w:val="001000000000" w:firstRow="0" w:lastRow="0" w:firstColumn="1" w:lastColumn="0" w:oddVBand="0" w:evenVBand="0" w:oddHBand="0" w:evenHBand="0" w:firstRowFirstColumn="0" w:firstRowLastColumn="0" w:lastRowFirstColumn="0" w:lastRowLastColumn="0"/>
            <w:tcW w:w="1620" w:type="dxa"/>
            <w:tcBorders>
              <w:top w:val="none" w:sz="0" w:space="0" w:color="auto"/>
              <w:left w:val="none" w:sz="0" w:space="0" w:color="auto"/>
              <w:bottom w:val="none" w:sz="0" w:space="0" w:color="auto"/>
            </w:tcBorders>
          </w:tcPr>
          <w:p w:rsidR="003D050E" w:rsidRPr="00156781" w:rsidRDefault="003D050E" w:rsidP="00826D90">
            <w:pPr>
              <w:spacing w:line="480" w:lineRule="auto"/>
              <w:jc w:val="left"/>
              <w:rPr>
                <w:rFonts w:ascii="Arial" w:hAnsi="Arial" w:cs="Arial"/>
                <w:b/>
                <w:i w:val="0"/>
                <w:color w:val="auto"/>
              </w:rPr>
            </w:pPr>
            <w:r>
              <w:rPr>
                <w:rFonts w:ascii="Arial" w:hAnsi="Arial" w:cs="Arial"/>
                <w:b/>
                <w:i w:val="0"/>
                <w:color w:val="auto"/>
              </w:rPr>
              <w:t>Total</w:t>
            </w:r>
          </w:p>
        </w:tc>
        <w:tc>
          <w:tcPr>
            <w:tcW w:w="915"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2</w:t>
            </w:r>
          </w:p>
        </w:tc>
        <w:tc>
          <w:tcPr>
            <w:tcW w:w="72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c>
          <w:tcPr>
            <w:tcW w:w="676"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10</w:t>
            </w:r>
          </w:p>
        </w:tc>
        <w:tc>
          <w:tcPr>
            <w:tcW w:w="659"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10,7</w:t>
            </w:r>
          </w:p>
        </w:tc>
        <w:tc>
          <w:tcPr>
            <w:tcW w:w="540" w:type="dxa"/>
          </w:tcPr>
          <w:p w:rsidR="003D050E" w:rsidRPr="00156781" w:rsidRDefault="005D003E" w:rsidP="003D050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62</w:t>
            </w:r>
          </w:p>
        </w:tc>
        <w:tc>
          <w:tcPr>
            <w:tcW w:w="72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66,6</w:t>
            </w:r>
          </w:p>
        </w:tc>
        <w:tc>
          <w:tcPr>
            <w:tcW w:w="63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11</w:t>
            </w:r>
          </w:p>
        </w:tc>
        <w:tc>
          <w:tcPr>
            <w:tcW w:w="81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11,7</w:t>
            </w:r>
          </w:p>
        </w:tc>
        <w:tc>
          <w:tcPr>
            <w:tcW w:w="450" w:type="dxa"/>
            <w:gridSpan w:val="2"/>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8</w:t>
            </w:r>
          </w:p>
        </w:tc>
        <w:tc>
          <w:tcPr>
            <w:tcW w:w="72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tc>
        <w:tc>
          <w:tcPr>
            <w:tcW w:w="54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93</w:t>
            </w:r>
          </w:p>
        </w:tc>
        <w:tc>
          <w:tcPr>
            <w:tcW w:w="810" w:type="dxa"/>
          </w:tcPr>
          <w:p w:rsidR="003D050E" w:rsidRPr="00156781" w:rsidRDefault="005D003E" w:rsidP="00826D9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100</w:t>
            </w:r>
          </w:p>
        </w:tc>
      </w:tr>
    </w:tbl>
    <w:p w:rsidR="003D050E" w:rsidRDefault="003D050E" w:rsidP="00D443B4">
      <w:pPr>
        <w:tabs>
          <w:tab w:val="left" w:pos="2775"/>
        </w:tabs>
        <w:spacing w:line="360" w:lineRule="auto"/>
        <w:jc w:val="both"/>
        <w:rPr>
          <w:rFonts w:ascii="Arial" w:hAnsi="Arial" w:cs="Arial"/>
          <w:sz w:val="24"/>
          <w:szCs w:val="24"/>
          <w:lang w:val="es-ES"/>
        </w:rPr>
      </w:pPr>
    </w:p>
    <w:p w:rsidR="00FD483B" w:rsidRDefault="00193270"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En la tabla 2 se observa que prevalecieron los niños con peso normal con un 66,6%, seguido de los sobrepeso y obesos con un 11,7% y 8,6% respectivamente.</w:t>
      </w:r>
    </w:p>
    <w:p w:rsidR="003D050E" w:rsidRDefault="003D050E" w:rsidP="00D443B4">
      <w:pPr>
        <w:tabs>
          <w:tab w:val="left" w:pos="2775"/>
        </w:tabs>
        <w:spacing w:line="360" w:lineRule="auto"/>
        <w:jc w:val="both"/>
        <w:rPr>
          <w:rFonts w:ascii="Arial" w:hAnsi="Arial" w:cs="Arial"/>
          <w:sz w:val="24"/>
          <w:szCs w:val="24"/>
          <w:lang w:val="es-ES"/>
        </w:rPr>
      </w:pPr>
    </w:p>
    <w:p w:rsidR="00AC4F6B" w:rsidRDefault="003D050E"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Tabla 3</w:t>
      </w:r>
      <w:r w:rsidR="005D68FA">
        <w:rPr>
          <w:rFonts w:ascii="Arial" w:hAnsi="Arial" w:cs="Arial"/>
          <w:sz w:val="24"/>
          <w:szCs w:val="24"/>
          <w:lang w:val="es-ES"/>
        </w:rPr>
        <w:t>.</w:t>
      </w:r>
      <w:r>
        <w:rPr>
          <w:rFonts w:ascii="Arial" w:hAnsi="Arial" w:cs="Arial"/>
          <w:sz w:val="24"/>
          <w:szCs w:val="24"/>
          <w:lang w:val="es-ES"/>
        </w:rPr>
        <w:t xml:space="preserve"> </w:t>
      </w:r>
      <w:r w:rsidR="00DB00BA">
        <w:rPr>
          <w:rFonts w:ascii="Arial" w:hAnsi="Arial" w:cs="Arial"/>
          <w:sz w:val="24"/>
          <w:szCs w:val="24"/>
          <w:lang w:val="es-ES"/>
        </w:rPr>
        <w:t xml:space="preserve">Clasificación según valoración nutricional y </w:t>
      </w:r>
      <w:r>
        <w:rPr>
          <w:rFonts w:ascii="Arial" w:hAnsi="Arial" w:cs="Arial"/>
          <w:sz w:val="24"/>
          <w:szCs w:val="24"/>
          <w:lang w:val="es-ES"/>
        </w:rPr>
        <w:t>presencia de factores de riesgo</w:t>
      </w:r>
    </w:p>
    <w:tbl>
      <w:tblPr>
        <w:tblStyle w:val="Grid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931"/>
        <w:gridCol w:w="1223"/>
        <w:gridCol w:w="1202"/>
        <w:gridCol w:w="1136"/>
        <w:gridCol w:w="1190"/>
        <w:gridCol w:w="1148"/>
      </w:tblGrid>
      <w:tr w:rsidR="003D050E" w:rsidRPr="005D68FA" w:rsidTr="00F21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bottom w:val="none" w:sz="0" w:space="0" w:color="auto"/>
              <w:right w:val="none" w:sz="0" w:space="0" w:color="auto"/>
            </w:tcBorders>
          </w:tcPr>
          <w:p w:rsidR="003D050E" w:rsidRDefault="003D050E"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Variable</w:t>
            </w:r>
          </w:p>
        </w:tc>
        <w:tc>
          <w:tcPr>
            <w:tcW w:w="2154" w:type="dxa"/>
            <w:gridSpan w:val="2"/>
            <w:tcBorders>
              <w:top w:val="none" w:sz="0" w:space="0" w:color="auto"/>
              <w:left w:val="none" w:sz="0" w:space="0" w:color="auto"/>
              <w:bottom w:val="none" w:sz="0" w:space="0" w:color="auto"/>
              <w:right w:val="none" w:sz="0" w:space="0" w:color="auto"/>
            </w:tcBorders>
          </w:tcPr>
          <w:p w:rsidR="003D050E" w:rsidRDefault="003D050E" w:rsidP="00E6206D">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Normopeso</w:t>
            </w:r>
          </w:p>
          <w:p w:rsidR="00E6206D" w:rsidRDefault="00F217AB" w:rsidP="00F217AB">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n=62</w:t>
            </w:r>
          </w:p>
        </w:tc>
        <w:tc>
          <w:tcPr>
            <w:tcW w:w="2338" w:type="dxa"/>
            <w:gridSpan w:val="2"/>
            <w:tcBorders>
              <w:top w:val="none" w:sz="0" w:space="0" w:color="auto"/>
              <w:left w:val="none" w:sz="0" w:space="0" w:color="auto"/>
              <w:bottom w:val="none" w:sz="0" w:space="0" w:color="auto"/>
              <w:right w:val="none" w:sz="0" w:space="0" w:color="auto"/>
            </w:tcBorders>
          </w:tcPr>
          <w:p w:rsidR="003D050E" w:rsidRDefault="003D050E" w:rsidP="00E6206D">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Sobrepeso</w:t>
            </w:r>
          </w:p>
          <w:p w:rsidR="00E6206D" w:rsidRDefault="00F217AB" w:rsidP="00F217AB">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n=11</w:t>
            </w:r>
          </w:p>
        </w:tc>
        <w:tc>
          <w:tcPr>
            <w:tcW w:w="2338" w:type="dxa"/>
            <w:gridSpan w:val="2"/>
            <w:tcBorders>
              <w:top w:val="none" w:sz="0" w:space="0" w:color="auto"/>
              <w:left w:val="none" w:sz="0" w:space="0" w:color="auto"/>
              <w:bottom w:val="none" w:sz="0" w:space="0" w:color="auto"/>
            </w:tcBorders>
          </w:tcPr>
          <w:p w:rsidR="003D050E" w:rsidRDefault="003D050E" w:rsidP="00E6206D">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Obeso</w:t>
            </w:r>
          </w:p>
          <w:p w:rsidR="00F217AB" w:rsidRDefault="00F217AB" w:rsidP="00E6206D">
            <w:pPr>
              <w:tabs>
                <w:tab w:val="left" w:pos="2775"/>
              </w:tabs>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n=8</w:t>
            </w:r>
          </w:p>
        </w:tc>
      </w:tr>
      <w:tr w:rsidR="00E6206D" w:rsidRPr="005D68FA" w:rsidTr="00F2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E6206D" w:rsidRDefault="00E6206D" w:rsidP="00E6206D">
            <w:pPr>
              <w:tabs>
                <w:tab w:val="left" w:pos="2775"/>
              </w:tabs>
              <w:spacing w:line="360" w:lineRule="auto"/>
              <w:jc w:val="both"/>
              <w:rPr>
                <w:rFonts w:ascii="Arial" w:hAnsi="Arial" w:cs="Arial"/>
                <w:sz w:val="24"/>
                <w:szCs w:val="24"/>
                <w:lang w:val="es-ES"/>
              </w:rPr>
            </w:pPr>
            <w:r>
              <w:rPr>
                <w:rFonts w:ascii="Arial" w:hAnsi="Arial" w:cs="Arial"/>
                <w:sz w:val="24"/>
                <w:szCs w:val="24"/>
                <w:lang w:val="es-ES"/>
              </w:rPr>
              <w:t>Factores de riesgo</w:t>
            </w:r>
          </w:p>
        </w:tc>
        <w:tc>
          <w:tcPr>
            <w:tcW w:w="931" w:type="dxa"/>
          </w:tcPr>
          <w:p w:rsidR="00E6206D" w:rsidRPr="00E6206D" w:rsidRDefault="00E6206D"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E6206D">
              <w:rPr>
                <w:rFonts w:ascii="Arial" w:hAnsi="Arial" w:cs="Arial"/>
                <w:b/>
                <w:sz w:val="24"/>
                <w:szCs w:val="24"/>
                <w:lang w:val="es-ES"/>
              </w:rPr>
              <w:t>n</w:t>
            </w:r>
          </w:p>
        </w:tc>
        <w:tc>
          <w:tcPr>
            <w:tcW w:w="1223" w:type="dxa"/>
          </w:tcPr>
          <w:p w:rsidR="00E6206D" w:rsidRPr="00E6206D" w:rsidRDefault="00E6206D"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E6206D">
              <w:rPr>
                <w:rFonts w:ascii="Arial" w:hAnsi="Arial" w:cs="Arial"/>
                <w:b/>
                <w:sz w:val="24"/>
                <w:szCs w:val="24"/>
                <w:lang w:val="es-ES"/>
              </w:rPr>
              <w:t>%</w:t>
            </w:r>
          </w:p>
        </w:tc>
        <w:tc>
          <w:tcPr>
            <w:tcW w:w="1202" w:type="dxa"/>
          </w:tcPr>
          <w:p w:rsidR="00E6206D" w:rsidRPr="00E6206D" w:rsidRDefault="00E6206D"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E6206D">
              <w:rPr>
                <w:rFonts w:ascii="Arial" w:hAnsi="Arial" w:cs="Arial"/>
                <w:b/>
                <w:sz w:val="24"/>
                <w:szCs w:val="24"/>
                <w:lang w:val="es-ES"/>
              </w:rPr>
              <w:t>n</w:t>
            </w:r>
          </w:p>
        </w:tc>
        <w:tc>
          <w:tcPr>
            <w:tcW w:w="1136" w:type="dxa"/>
          </w:tcPr>
          <w:p w:rsidR="00E6206D" w:rsidRPr="00E6206D" w:rsidRDefault="00E6206D"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E6206D">
              <w:rPr>
                <w:rFonts w:ascii="Arial" w:hAnsi="Arial" w:cs="Arial"/>
                <w:b/>
                <w:sz w:val="24"/>
                <w:szCs w:val="24"/>
                <w:lang w:val="es-ES"/>
              </w:rPr>
              <w:t>%</w:t>
            </w:r>
          </w:p>
        </w:tc>
        <w:tc>
          <w:tcPr>
            <w:tcW w:w="1190" w:type="dxa"/>
          </w:tcPr>
          <w:p w:rsidR="00E6206D" w:rsidRPr="00E6206D" w:rsidRDefault="00E6206D"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E6206D">
              <w:rPr>
                <w:rFonts w:ascii="Arial" w:hAnsi="Arial" w:cs="Arial"/>
                <w:b/>
                <w:sz w:val="24"/>
                <w:szCs w:val="24"/>
                <w:lang w:val="es-ES"/>
              </w:rPr>
              <w:t>n</w:t>
            </w:r>
          </w:p>
        </w:tc>
        <w:tc>
          <w:tcPr>
            <w:tcW w:w="1148" w:type="dxa"/>
          </w:tcPr>
          <w:p w:rsidR="00E6206D" w:rsidRPr="00E6206D" w:rsidRDefault="00E6206D"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s-ES"/>
              </w:rPr>
            </w:pPr>
            <w:r w:rsidRPr="00E6206D">
              <w:rPr>
                <w:rFonts w:ascii="Arial" w:hAnsi="Arial" w:cs="Arial"/>
                <w:b/>
                <w:sz w:val="24"/>
                <w:szCs w:val="24"/>
                <w:lang w:val="es-ES"/>
              </w:rPr>
              <w:t>%</w:t>
            </w:r>
          </w:p>
        </w:tc>
      </w:tr>
      <w:tr w:rsidR="00E6206D" w:rsidRPr="005D68FA" w:rsidTr="00F217AB">
        <w:tc>
          <w:tcPr>
            <w:cnfStyle w:val="001000000000" w:firstRow="0" w:lastRow="0" w:firstColumn="1" w:lastColumn="0" w:oddVBand="0" w:evenVBand="0" w:oddHBand="0" w:evenHBand="0" w:firstRowFirstColumn="0" w:firstRowLastColumn="0" w:lastRowFirstColumn="0" w:lastRowLastColumn="0"/>
            <w:tcW w:w="2520" w:type="dxa"/>
          </w:tcPr>
          <w:p w:rsidR="00E6206D" w:rsidRDefault="00E6206D"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Bajo peso al nacer</w:t>
            </w:r>
          </w:p>
        </w:tc>
        <w:tc>
          <w:tcPr>
            <w:tcW w:w="931" w:type="dxa"/>
          </w:tcPr>
          <w:p w:rsidR="00E6206D"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w:t>
            </w:r>
          </w:p>
        </w:tc>
        <w:tc>
          <w:tcPr>
            <w:tcW w:w="1223" w:type="dxa"/>
          </w:tcPr>
          <w:p w:rsidR="00E6206D"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1,6</w:t>
            </w:r>
          </w:p>
        </w:tc>
        <w:tc>
          <w:tcPr>
            <w:tcW w:w="1202" w:type="dxa"/>
          </w:tcPr>
          <w:p w:rsidR="00E6206D"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w:t>
            </w:r>
          </w:p>
        </w:tc>
        <w:tc>
          <w:tcPr>
            <w:tcW w:w="1136" w:type="dxa"/>
          </w:tcPr>
          <w:p w:rsidR="00E6206D" w:rsidRDefault="001B0EA9"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w:t>
            </w:r>
          </w:p>
        </w:tc>
        <w:tc>
          <w:tcPr>
            <w:tcW w:w="1190" w:type="dxa"/>
          </w:tcPr>
          <w:p w:rsidR="00E6206D"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w:t>
            </w:r>
          </w:p>
        </w:tc>
        <w:tc>
          <w:tcPr>
            <w:tcW w:w="1148" w:type="dxa"/>
          </w:tcPr>
          <w:p w:rsidR="00E6206D" w:rsidRDefault="001B0EA9"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w:t>
            </w:r>
          </w:p>
        </w:tc>
      </w:tr>
      <w:tr w:rsidR="00E6206D" w:rsidTr="00F2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E6206D" w:rsidRDefault="00E6206D"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Macrofeto</w:t>
            </w:r>
          </w:p>
        </w:tc>
        <w:tc>
          <w:tcPr>
            <w:tcW w:w="931"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6</w:t>
            </w:r>
          </w:p>
        </w:tc>
        <w:tc>
          <w:tcPr>
            <w:tcW w:w="1223"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9,7</w:t>
            </w:r>
          </w:p>
        </w:tc>
        <w:tc>
          <w:tcPr>
            <w:tcW w:w="1202"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4</w:t>
            </w:r>
          </w:p>
        </w:tc>
        <w:tc>
          <w:tcPr>
            <w:tcW w:w="1136"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36,4</w:t>
            </w:r>
          </w:p>
        </w:tc>
        <w:tc>
          <w:tcPr>
            <w:tcW w:w="1190"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4</w:t>
            </w:r>
          </w:p>
        </w:tc>
        <w:tc>
          <w:tcPr>
            <w:tcW w:w="1148"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50</w:t>
            </w:r>
          </w:p>
        </w:tc>
      </w:tr>
      <w:tr w:rsidR="00E6206D" w:rsidTr="00F217AB">
        <w:tc>
          <w:tcPr>
            <w:cnfStyle w:val="001000000000" w:firstRow="0" w:lastRow="0" w:firstColumn="1" w:lastColumn="0" w:oddVBand="0" w:evenVBand="0" w:oddHBand="0" w:evenHBand="0" w:firstRowFirstColumn="0" w:firstRowLastColumn="0" w:lastRowFirstColumn="0" w:lastRowLastColumn="0"/>
            <w:tcW w:w="2520" w:type="dxa"/>
          </w:tcPr>
          <w:p w:rsidR="00E6206D" w:rsidRDefault="00E6206D"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Lactancia artificial</w:t>
            </w:r>
          </w:p>
        </w:tc>
        <w:tc>
          <w:tcPr>
            <w:tcW w:w="931" w:type="dxa"/>
          </w:tcPr>
          <w:p w:rsidR="00E6206D"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27</w:t>
            </w:r>
          </w:p>
        </w:tc>
        <w:tc>
          <w:tcPr>
            <w:tcW w:w="1223" w:type="dxa"/>
          </w:tcPr>
          <w:p w:rsidR="00E6206D"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43,5</w:t>
            </w:r>
          </w:p>
        </w:tc>
        <w:tc>
          <w:tcPr>
            <w:tcW w:w="1202" w:type="dxa"/>
          </w:tcPr>
          <w:p w:rsidR="00E6206D"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w:t>
            </w:r>
          </w:p>
        </w:tc>
        <w:tc>
          <w:tcPr>
            <w:tcW w:w="1136" w:type="dxa"/>
          </w:tcPr>
          <w:p w:rsidR="00E6206D" w:rsidRDefault="001B0EA9"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w:t>
            </w:r>
          </w:p>
        </w:tc>
        <w:tc>
          <w:tcPr>
            <w:tcW w:w="1190" w:type="dxa"/>
          </w:tcPr>
          <w:p w:rsidR="00E6206D"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6</w:t>
            </w:r>
          </w:p>
        </w:tc>
        <w:tc>
          <w:tcPr>
            <w:tcW w:w="1148" w:type="dxa"/>
          </w:tcPr>
          <w:p w:rsidR="00E6206D"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75</w:t>
            </w:r>
          </w:p>
        </w:tc>
      </w:tr>
      <w:tr w:rsidR="00E6206D" w:rsidTr="00F2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E6206D" w:rsidRDefault="00E6206D"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Sedentarismo</w:t>
            </w:r>
          </w:p>
        </w:tc>
        <w:tc>
          <w:tcPr>
            <w:tcW w:w="931"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62</w:t>
            </w:r>
          </w:p>
        </w:tc>
        <w:tc>
          <w:tcPr>
            <w:tcW w:w="1223"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100</w:t>
            </w:r>
          </w:p>
        </w:tc>
        <w:tc>
          <w:tcPr>
            <w:tcW w:w="1202"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11</w:t>
            </w:r>
          </w:p>
        </w:tc>
        <w:tc>
          <w:tcPr>
            <w:tcW w:w="1136"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100</w:t>
            </w:r>
          </w:p>
        </w:tc>
        <w:tc>
          <w:tcPr>
            <w:tcW w:w="1190"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8</w:t>
            </w:r>
          </w:p>
        </w:tc>
        <w:tc>
          <w:tcPr>
            <w:tcW w:w="1148" w:type="dxa"/>
          </w:tcPr>
          <w:p w:rsidR="00E6206D" w:rsidRDefault="00F217AB"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100</w:t>
            </w:r>
          </w:p>
        </w:tc>
      </w:tr>
      <w:tr w:rsidR="00F03912" w:rsidTr="00F217AB">
        <w:tc>
          <w:tcPr>
            <w:cnfStyle w:val="001000000000" w:firstRow="0" w:lastRow="0" w:firstColumn="1" w:lastColumn="0" w:oddVBand="0" w:evenVBand="0" w:oddHBand="0" w:evenHBand="0" w:firstRowFirstColumn="0" w:firstRowLastColumn="0" w:lastRowFirstColumn="0" w:lastRowLastColumn="0"/>
            <w:tcW w:w="2520" w:type="dxa"/>
          </w:tcPr>
          <w:p w:rsidR="00F03912" w:rsidRDefault="00F03912"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Acantosis nigricans</w:t>
            </w:r>
          </w:p>
        </w:tc>
        <w:tc>
          <w:tcPr>
            <w:tcW w:w="931" w:type="dxa"/>
          </w:tcPr>
          <w:p w:rsidR="00F03912"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w:t>
            </w:r>
          </w:p>
        </w:tc>
        <w:tc>
          <w:tcPr>
            <w:tcW w:w="1223" w:type="dxa"/>
          </w:tcPr>
          <w:p w:rsidR="00F03912"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1,6</w:t>
            </w:r>
          </w:p>
        </w:tc>
        <w:tc>
          <w:tcPr>
            <w:tcW w:w="1202" w:type="dxa"/>
          </w:tcPr>
          <w:p w:rsidR="00F03912"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4</w:t>
            </w:r>
          </w:p>
        </w:tc>
        <w:tc>
          <w:tcPr>
            <w:tcW w:w="1136" w:type="dxa"/>
          </w:tcPr>
          <w:p w:rsidR="00F03912"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36,4</w:t>
            </w:r>
          </w:p>
        </w:tc>
        <w:tc>
          <w:tcPr>
            <w:tcW w:w="1190" w:type="dxa"/>
          </w:tcPr>
          <w:p w:rsidR="00F03912"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6</w:t>
            </w:r>
          </w:p>
        </w:tc>
        <w:tc>
          <w:tcPr>
            <w:tcW w:w="1148" w:type="dxa"/>
          </w:tcPr>
          <w:p w:rsidR="00F03912" w:rsidRDefault="00F217AB" w:rsidP="00F217AB">
            <w:pPr>
              <w:tabs>
                <w:tab w:val="left" w:pos="2775"/>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75</w:t>
            </w:r>
          </w:p>
        </w:tc>
      </w:tr>
      <w:tr w:rsidR="00564D51" w:rsidTr="00F21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rsidR="00564D51" w:rsidRPr="00564D51" w:rsidRDefault="00564D51" w:rsidP="00D443B4">
            <w:pPr>
              <w:tabs>
                <w:tab w:val="left" w:pos="2775"/>
              </w:tabs>
              <w:spacing w:line="360" w:lineRule="auto"/>
              <w:jc w:val="both"/>
              <w:rPr>
                <w:rFonts w:ascii="Arial" w:hAnsi="Arial" w:cs="Arial"/>
                <w:sz w:val="24"/>
                <w:szCs w:val="24"/>
              </w:rPr>
            </w:pPr>
            <w:r>
              <w:rPr>
                <w:rFonts w:ascii="Arial" w:hAnsi="Arial" w:cs="Arial"/>
                <w:sz w:val="24"/>
                <w:szCs w:val="24"/>
                <w:lang w:val="es-ES"/>
              </w:rPr>
              <w:t xml:space="preserve">CC/Edad </w:t>
            </w:r>
            <w:r>
              <w:rPr>
                <w:rFonts w:ascii="Arial" w:hAnsi="Arial" w:cs="Arial"/>
                <w:sz w:val="24"/>
                <w:szCs w:val="24"/>
              </w:rPr>
              <w:t>(≥90 p)</w:t>
            </w:r>
          </w:p>
        </w:tc>
        <w:tc>
          <w:tcPr>
            <w:tcW w:w="931" w:type="dxa"/>
          </w:tcPr>
          <w:p w:rsidR="00564D51" w:rsidRDefault="00564D51"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2</w:t>
            </w:r>
          </w:p>
        </w:tc>
        <w:tc>
          <w:tcPr>
            <w:tcW w:w="1223" w:type="dxa"/>
          </w:tcPr>
          <w:p w:rsidR="00564D51" w:rsidRDefault="00564D51"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3,2</w:t>
            </w:r>
          </w:p>
        </w:tc>
        <w:tc>
          <w:tcPr>
            <w:tcW w:w="1202" w:type="dxa"/>
          </w:tcPr>
          <w:p w:rsidR="00564D51" w:rsidRDefault="00564D51"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w:t>
            </w:r>
          </w:p>
        </w:tc>
        <w:tc>
          <w:tcPr>
            <w:tcW w:w="1136" w:type="dxa"/>
          </w:tcPr>
          <w:p w:rsidR="00564D51" w:rsidRDefault="00564D51"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w:t>
            </w:r>
          </w:p>
        </w:tc>
        <w:tc>
          <w:tcPr>
            <w:tcW w:w="1190" w:type="dxa"/>
          </w:tcPr>
          <w:p w:rsidR="00564D51" w:rsidRDefault="00564D51"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8</w:t>
            </w:r>
          </w:p>
        </w:tc>
        <w:tc>
          <w:tcPr>
            <w:tcW w:w="1148" w:type="dxa"/>
          </w:tcPr>
          <w:p w:rsidR="00564D51" w:rsidRDefault="00564D51" w:rsidP="00F217AB">
            <w:pPr>
              <w:tabs>
                <w:tab w:val="left" w:pos="2775"/>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s-ES"/>
              </w:rPr>
            </w:pPr>
            <w:r>
              <w:rPr>
                <w:rFonts w:ascii="Arial" w:hAnsi="Arial" w:cs="Arial"/>
                <w:sz w:val="24"/>
                <w:szCs w:val="24"/>
                <w:lang w:val="es-ES"/>
              </w:rPr>
              <w:t>100</w:t>
            </w:r>
          </w:p>
        </w:tc>
      </w:tr>
    </w:tbl>
    <w:p w:rsidR="00564D51" w:rsidRDefault="00564D51" w:rsidP="00D443B4">
      <w:pPr>
        <w:tabs>
          <w:tab w:val="left" w:pos="2775"/>
        </w:tabs>
        <w:spacing w:line="360" w:lineRule="auto"/>
        <w:jc w:val="both"/>
        <w:rPr>
          <w:rFonts w:ascii="Arial" w:hAnsi="Arial" w:cs="Arial"/>
          <w:sz w:val="24"/>
          <w:szCs w:val="24"/>
          <w:lang w:val="es-ES"/>
        </w:rPr>
      </w:pPr>
    </w:p>
    <w:p w:rsidR="00A26587" w:rsidRDefault="00A26587" w:rsidP="00A26587">
      <w:pPr>
        <w:tabs>
          <w:tab w:val="left" w:pos="2775"/>
        </w:tabs>
        <w:spacing w:line="360" w:lineRule="auto"/>
        <w:jc w:val="both"/>
        <w:rPr>
          <w:rFonts w:ascii="Arial" w:hAnsi="Arial" w:cs="Arial"/>
          <w:sz w:val="24"/>
          <w:szCs w:val="24"/>
          <w:lang w:val="es-ES"/>
        </w:rPr>
      </w:pPr>
      <w:r>
        <w:rPr>
          <w:rFonts w:ascii="Arial" w:hAnsi="Arial" w:cs="Arial"/>
          <w:sz w:val="24"/>
          <w:szCs w:val="24"/>
          <w:lang w:val="es-ES"/>
        </w:rPr>
        <w:t xml:space="preserve">La Tabla 3 muestra que el 100% de los </w:t>
      </w:r>
      <w:proofErr w:type="spellStart"/>
      <w:r>
        <w:rPr>
          <w:rFonts w:ascii="Arial" w:hAnsi="Arial" w:cs="Arial"/>
          <w:sz w:val="24"/>
          <w:szCs w:val="24"/>
          <w:lang w:val="es-ES"/>
        </w:rPr>
        <w:t>normopeso</w:t>
      </w:r>
      <w:proofErr w:type="spellEnd"/>
      <w:r>
        <w:rPr>
          <w:rFonts w:ascii="Arial" w:hAnsi="Arial" w:cs="Arial"/>
          <w:sz w:val="24"/>
          <w:szCs w:val="24"/>
          <w:lang w:val="es-ES"/>
        </w:rPr>
        <w:t xml:space="preserve">, sobrepeso y obesos son sedentarios. Además, en los </w:t>
      </w:r>
      <w:proofErr w:type="spellStart"/>
      <w:r>
        <w:rPr>
          <w:rFonts w:ascii="Arial" w:hAnsi="Arial" w:cs="Arial"/>
          <w:sz w:val="24"/>
          <w:szCs w:val="24"/>
          <w:lang w:val="es-ES"/>
        </w:rPr>
        <w:t>normopeso</w:t>
      </w:r>
      <w:proofErr w:type="spellEnd"/>
      <w:r>
        <w:rPr>
          <w:rFonts w:ascii="Arial" w:hAnsi="Arial" w:cs="Arial"/>
          <w:sz w:val="24"/>
          <w:szCs w:val="24"/>
          <w:lang w:val="es-ES"/>
        </w:rPr>
        <w:t xml:space="preserve"> y obesos predominó la lactancia artificial como factor de riesgo con un 43,5% y 75% respectivamente. Se observa también que el 100% de los obesos tiene una circunferencia de cintura ≥90 p.</w:t>
      </w:r>
    </w:p>
    <w:p w:rsidR="00572F9A" w:rsidRDefault="00572F9A" w:rsidP="00A26587">
      <w:pPr>
        <w:spacing w:line="360" w:lineRule="auto"/>
        <w:jc w:val="both"/>
        <w:rPr>
          <w:rFonts w:ascii="Arial" w:hAnsi="Arial" w:cs="Arial"/>
          <w:sz w:val="24"/>
          <w:szCs w:val="24"/>
          <w:lang w:val="es-ES"/>
        </w:rPr>
      </w:pPr>
    </w:p>
    <w:p w:rsidR="00572F9A" w:rsidRDefault="00572F9A" w:rsidP="00A26587">
      <w:pPr>
        <w:spacing w:line="360" w:lineRule="auto"/>
        <w:jc w:val="both"/>
        <w:rPr>
          <w:rFonts w:ascii="Arial" w:hAnsi="Arial" w:cs="Arial"/>
          <w:sz w:val="24"/>
          <w:szCs w:val="24"/>
          <w:lang w:val="es-ES"/>
        </w:rPr>
      </w:pPr>
    </w:p>
    <w:p w:rsidR="00572F9A" w:rsidRDefault="00572F9A" w:rsidP="00A26587">
      <w:pPr>
        <w:spacing w:line="360" w:lineRule="auto"/>
        <w:jc w:val="both"/>
        <w:rPr>
          <w:rFonts w:ascii="Arial" w:hAnsi="Arial" w:cs="Arial"/>
          <w:sz w:val="24"/>
          <w:szCs w:val="24"/>
          <w:lang w:val="es-ES"/>
        </w:rPr>
      </w:pPr>
    </w:p>
    <w:p w:rsidR="00572F9A" w:rsidRDefault="00572F9A" w:rsidP="00A26587">
      <w:pPr>
        <w:spacing w:line="360" w:lineRule="auto"/>
        <w:jc w:val="both"/>
        <w:rPr>
          <w:rFonts w:ascii="Arial" w:hAnsi="Arial" w:cs="Arial"/>
          <w:sz w:val="24"/>
          <w:szCs w:val="24"/>
          <w:lang w:val="es-ES"/>
        </w:rPr>
      </w:pPr>
    </w:p>
    <w:p w:rsidR="00A26587" w:rsidRPr="00572F9A" w:rsidRDefault="00A26587" w:rsidP="00A26587">
      <w:pPr>
        <w:spacing w:line="360" w:lineRule="auto"/>
        <w:jc w:val="both"/>
        <w:rPr>
          <w:rFonts w:ascii="Arial" w:hAnsi="Arial" w:cs="Arial"/>
          <w:sz w:val="24"/>
          <w:lang w:val="es-ES"/>
        </w:rPr>
      </w:pPr>
      <w:r>
        <w:rPr>
          <w:rFonts w:ascii="Arial" w:hAnsi="Arial" w:cs="Arial"/>
          <w:sz w:val="24"/>
          <w:szCs w:val="24"/>
          <w:lang w:val="es-ES"/>
        </w:rPr>
        <w:lastRenderedPageBreak/>
        <w:t xml:space="preserve">Tabla 4. </w:t>
      </w:r>
      <w:r w:rsidRPr="00572F9A">
        <w:rPr>
          <w:rFonts w:ascii="Arial" w:hAnsi="Arial" w:cs="Arial"/>
          <w:sz w:val="24"/>
          <w:lang w:val="es-ES"/>
        </w:rPr>
        <w:t>Escala de riesgo para la obesidad que propone la ALAD y algunos factores de riesgo</w:t>
      </w:r>
    </w:p>
    <w:tbl>
      <w:tblPr>
        <w:tblStyle w:val="GridTable7Colorful"/>
        <w:tblpPr w:leftFromText="180" w:rightFromText="180" w:vertAnchor="page" w:horzAnchor="margin" w:tblpY="2481"/>
        <w:tblW w:w="8982" w:type="dxa"/>
        <w:tblLayout w:type="fixed"/>
        <w:tblLook w:val="04A0" w:firstRow="1" w:lastRow="0" w:firstColumn="1" w:lastColumn="0" w:noHBand="0" w:noVBand="1"/>
      </w:tblPr>
      <w:tblGrid>
        <w:gridCol w:w="2299"/>
        <w:gridCol w:w="769"/>
        <w:gridCol w:w="792"/>
        <w:gridCol w:w="877"/>
        <w:gridCol w:w="797"/>
        <w:gridCol w:w="689"/>
        <w:gridCol w:w="887"/>
        <w:gridCol w:w="886"/>
        <w:gridCol w:w="986"/>
      </w:tblGrid>
      <w:tr w:rsidR="00572F9A" w:rsidRPr="005D68FA" w:rsidTr="00572F9A">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2299" w:type="dxa"/>
            <w:vMerge w:val="restart"/>
          </w:tcPr>
          <w:p w:rsidR="00572F9A" w:rsidRDefault="00572F9A" w:rsidP="00572F9A">
            <w:pPr>
              <w:spacing w:line="360" w:lineRule="auto"/>
              <w:jc w:val="center"/>
              <w:rPr>
                <w:rFonts w:ascii="Arial" w:hAnsi="Arial" w:cs="Arial"/>
                <w:b w:val="0"/>
                <w:i w:val="0"/>
                <w:color w:val="auto"/>
              </w:rPr>
            </w:pPr>
          </w:p>
          <w:p w:rsidR="00572F9A" w:rsidRDefault="00572F9A" w:rsidP="00572F9A">
            <w:pPr>
              <w:spacing w:line="360" w:lineRule="auto"/>
              <w:jc w:val="center"/>
              <w:rPr>
                <w:rFonts w:ascii="Arial" w:hAnsi="Arial" w:cs="Arial"/>
                <w:b w:val="0"/>
                <w:i w:val="0"/>
                <w:color w:val="auto"/>
              </w:rPr>
            </w:pPr>
          </w:p>
          <w:p w:rsidR="00572F9A" w:rsidRPr="006F4742" w:rsidRDefault="00572F9A" w:rsidP="00572F9A">
            <w:pPr>
              <w:spacing w:line="360" w:lineRule="auto"/>
              <w:jc w:val="center"/>
              <w:rPr>
                <w:rFonts w:ascii="Arial" w:hAnsi="Arial" w:cs="Arial"/>
                <w:b w:val="0"/>
                <w:i w:val="0"/>
                <w:color w:val="auto"/>
              </w:rPr>
            </w:pPr>
            <w:r w:rsidRPr="006F4742">
              <w:rPr>
                <w:rFonts w:ascii="Arial" w:hAnsi="Arial" w:cs="Arial"/>
                <w:b w:val="0"/>
                <w:i w:val="0"/>
                <w:color w:val="auto"/>
              </w:rPr>
              <w:t>Riesgo</w:t>
            </w:r>
            <w:r>
              <w:rPr>
                <w:rFonts w:ascii="Arial" w:hAnsi="Arial" w:cs="Arial"/>
                <w:b w:val="0"/>
                <w:i w:val="0"/>
                <w:color w:val="auto"/>
              </w:rPr>
              <w:t xml:space="preserve"> de </w:t>
            </w:r>
          </w:p>
          <w:p w:rsidR="00572F9A" w:rsidRPr="006F4742" w:rsidRDefault="00572F9A" w:rsidP="00572F9A">
            <w:pPr>
              <w:spacing w:line="360" w:lineRule="auto"/>
              <w:jc w:val="center"/>
              <w:rPr>
                <w:rFonts w:ascii="Arial" w:hAnsi="Arial" w:cs="Arial"/>
                <w:b w:val="0"/>
                <w:i w:val="0"/>
                <w:color w:val="auto"/>
              </w:rPr>
            </w:pPr>
            <w:r w:rsidRPr="006F4742">
              <w:rPr>
                <w:rFonts w:ascii="Arial" w:hAnsi="Arial" w:cs="Arial"/>
                <w:b w:val="0"/>
                <w:i w:val="0"/>
                <w:color w:val="auto"/>
              </w:rPr>
              <w:t>Obesidad</w:t>
            </w:r>
          </w:p>
          <w:p w:rsidR="00572F9A" w:rsidRPr="006F4742" w:rsidRDefault="00572F9A" w:rsidP="00572F9A">
            <w:pPr>
              <w:spacing w:line="360" w:lineRule="auto"/>
              <w:jc w:val="center"/>
              <w:rPr>
                <w:rFonts w:ascii="Arial" w:hAnsi="Arial" w:cs="Arial"/>
                <w:b w:val="0"/>
                <w:i w:val="0"/>
                <w:color w:val="auto"/>
              </w:rPr>
            </w:pPr>
            <w:r w:rsidRPr="006F4742">
              <w:rPr>
                <w:rFonts w:ascii="Arial" w:hAnsi="Arial" w:cs="Arial"/>
                <w:b w:val="0"/>
                <w:i w:val="0"/>
                <w:color w:val="auto"/>
              </w:rPr>
              <w:t xml:space="preserve">ALAD </w:t>
            </w:r>
          </w:p>
        </w:tc>
        <w:tc>
          <w:tcPr>
            <w:tcW w:w="6683" w:type="dxa"/>
            <w:gridSpan w:val="8"/>
          </w:tcPr>
          <w:p w:rsidR="00572F9A" w:rsidRPr="00F21BEF" w:rsidRDefault="00572F9A" w:rsidP="00572F9A">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21BEF">
              <w:rPr>
                <w:rFonts w:ascii="Arial" w:hAnsi="Arial" w:cs="Arial"/>
              </w:rPr>
              <w:t>Factores de riesgo</w:t>
            </w:r>
          </w:p>
        </w:tc>
      </w:tr>
      <w:tr w:rsidR="00572F9A" w:rsidRPr="005D68FA" w:rsidTr="00572F9A">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2299" w:type="dxa"/>
            <w:vMerge/>
          </w:tcPr>
          <w:p w:rsidR="00572F9A" w:rsidRPr="006F4742" w:rsidRDefault="00572F9A" w:rsidP="00572F9A">
            <w:pPr>
              <w:spacing w:line="360" w:lineRule="auto"/>
              <w:jc w:val="center"/>
              <w:rPr>
                <w:rFonts w:ascii="Arial" w:hAnsi="Arial" w:cs="Arial"/>
                <w:i w:val="0"/>
                <w:color w:val="auto"/>
              </w:rPr>
            </w:pPr>
          </w:p>
        </w:tc>
        <w:tc>
          <w:tcPr>
            <w:tcW w:w="1561" w:type="dxa"/>
            <w:gridSpan w:val="2"/>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Bajo peso al nacer</w:t>
            </w:r>
          </w:p>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674" w:type="dxa"/>
            <w:gridSpan w:val="2"/>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Macrofeto</w:t>
            </w:r>
          </w:p>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1576" w:type="dxa"/>
            <w:gridSpan w:val="2"/>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Lactancia</w:t>
            </w:r>
          </w:p>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Artificial</w:t>
            </w:r>
          </w:p>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72" w:type="dxa"/>
            <w:gridSpan w:val="2"/>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Sedentarismo</w:t>
            </w:r>
          </w:p>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r>
      <w:tr w:rsidR="00572F9A" w:rsidRPr="00BE4AE5" w:rsidTr="00572F9A">
        <w:trPr>
          <w:trHeight w:val="121"/>
        </w:trPr>
        <w:tc>
          <w:tcPr>
            <w:cnfStyle w:val="001000000000" w:firstRow="0" w:lastRow="0" w:firstColumn="1" w:lastColumn="0" w:oddVBand="0" w:evenVBand="0" w:oddHBand="0" w:evenHBand="0" w:firstRowFirstColumn="0" w:firstRowLastColumn="0" w:lastRowFirstColumn="0" w:lastRowLastColumn="0"/>
            <w:tcW w:w="2299" w:type="dxa"/>
            <w:vMerge/>
          </w:tcPr>
          <w:p w:rsidR="00572F9A" w:rsidRPr="006F4742" w:rsidRDefault="00572F9A" w:rsidP="00572F9A">
            <w:pPr>
              <w:spacing w:line="360" w:lineRule="auto"/>
              <w:jc w:val="center"/>
              <w:rPr>
                <w:rFonts w:ascii="Arial" w:hAnsi="Arial" w:cs="Arial"/>
                <w:i w:val="0"/>
              </w:rPr>
            </w:pPr>
          </w:p>
        </w:tc>
        <w:tc>
          <w:tcPr>
            <w:tcW w:w="769" w:type="dxa"/>
          </w:tcPr>
          <w:p w:rsidR="00572F9A" w:rsidRPr="006F4742"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F4742">
              <w:rPr>
                <w:rFonts w:ascii="Arial" w:hAnsi="Arial" w:cs="Arial"/>
                <w:b/>
              </w:rPr>
              <w:t>n</w:t>
            </w:r>
          </w:p>
        </w:tc>
        <w:tc>
          <w:tcPr>
            <w:tcW w:w="792" w:type="dxa"/>
          </w:tcPr>
          <w:p w:rsidR="00572F9A" w:rsidRPr="006F4742"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F4742">
              <w:rPr>
                <w:rFonts w:ascii="Arial" w:hAnsi="Arial" w:cs="Arial"/>
                <w:b/>
              </w:rPr>
              <w:t>%</w:t>
            </w:r>
          </w:p>
        </w:tc>
        <w:tc>
          <w:tcPr>
            <w:tcW w:w="877" w:type="dxa"/>
          </w:tcPr>
          <w:p w:rsidR="00572F9A" w:rsidRPr="006F4742"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F4742">
              <w:rPr>
                <w:rFonts w:ascii="Arial" w:hAnsi="Arial" w:cs="Arial"/>
                <w:b/>
              </w:rPr>
              <w:t>n</w:t>
            </w:r>
          </w:p>
        </w:tc>
        <w:tc>
          <w:tcPr>
            <w:tcW w:w="797" w:type="dxa"/>
          </w:tcPr>
          <w:p w:rsidR="00572F9A" w:rsidRPr="006F4742"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F4742">
              <w:rPr>
                <w:rFonts w:ascii="Arial" w:hAnsi="Arial" w:cs="Arial"/>
                <w:b/>
              </w:rPr>
              <w:t>%</w:t>
            </w:r>
          </w:p>
        </w:tc>
        <w:tc>
          <w:tcPr>
            <w:tcW w:w="689" w:type="dxa"/>
          </w:tcPr>
          <w:p w:rsidR="00572F9A" w:rsidRPr="006F4742"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F4742">
              <w:rPr>
                <w:rFonts w:ascii="Arial" w:hAnsi="Arial" w:cs="Arial"/>
                <w:b/>
              </w:rPr>
              <w:t>n</w:t>
            </w:r>
          </w:p>
        </w:tc>
        <w:tc>
          <w:tcPr>
            <w:tcW w:w="887" w:type="dxa"/>
          </w:tcPr>
          <w:p w:rsidR="00572F9A" w:rsidRPr="006F4742"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F4742">
              <w:rPr>
                <w:rFonts w:ascii="Arial" w:hAnsi="Arial" w:cs="Arial"/>
                <w:b/>
              </w:rPr>
              <w:t>%</w:t>
            </w:r>
          </w:p>
        </w:tc>
        <w:tc>
          <w:tcPr>
            <w:tcW w:w="886" w:type="dxa"/>
          </w:tcPr>
          <w:p w:rsidR="00572F9A" w:rsidRPr="006F4742"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F4742">
              <w:rPr>
                <w:rFonts w:ascii="Arial" w:hAnsi="Arial" w:cs="Arial"/>
                <w:b/>
              </w:rPr>
              <w:t>n</w:t>
            </w:r>
          </w:p>
        </w:tc>
        <w:tc>
          <w:tcPr>
            <w:tcW w:w="986" w:type="dxa"/>
          </w:tcPr>
          <w:p w:rsidR="00572F9A" w:rsidRPr="006F4742"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F4742">
              <w:rPr>
                <w:rFonts w:ascii="Arial" w:hAnsi="Arial" w:cs="Arial"/>
                <w:b/>
              </w:rPr>
              <w:t>%</w:t>
            </w:r>
          </w:p>
        </w:tc>
      </w:tr>
      <w:tr w:rsidR="00572F9A" w:rsidRPr="00BE4AE5" w:rsidTr="00572F9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299" w:type="dxa"/>
          </w:tcPr>
          <w:p w:rsidR="00572F9A" w:rsidRPr="006F4742" w:rsidRDefault="00572F9A" w:rsidP="00572F9A">
            <w:pPr>
              <w:spacing w:line="360" w:lineRule="auto"/>
              <w:jc w:val="left"/>
              <w:rPr>
                <w:rFonts w:ascii="Arial" w:hAnsi="Arial" w:cs="Arial"/>
                <w:i w:val="0"/>
                <w:color w:val="auto"/>
              </w:rPr>
            </w:pPr>
            <w:r w:rsidRPr="006F4742">
              <w:rPr>
                <w:rFonts w:ascii="Arial" w:hAnsi="Arial" w:cs="Arial"/>
                <w:i w:val="0"/>
                <w:color w:val="auto"/>
              </w:rPr>
              <w:t>Bajo</w:t>
            </w:r>
          </w:p>
        </w:tc>
        <w:tc>
          <w:tcPr>
            <w:tcW w:w="769"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w:t>
            </w:r>
          </w:p>
        </w:tc>
        <w:tc>
          <w:tcPr>
            <w:tcW w:w="792"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877"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w:t>
            </w:r>
          </w:p>
        </w:tc>
        <w:tc>
          <w:tcPr>
            <w:tcW w:w="797"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689"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w:t>
            </w:r>
          </w:p>
        </w:tc>
        <w:tc>
          <w:tcPr>
            <w:tcW w:w="887"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886"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w:t>
            </w:r>
          </w:p>
        </w:tc>
        <w:tc>
          <w:tcPr>
            <w:tcW w:w="986"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r>
      <w:tr w:rsidR="00572F9A" w:rsidRPr="00BE4AE5" w:rsidTr="00572F9A">
        <w:trPr>
          <w:trHeight w:val="254"/>
        </w:trPr>
        <w:tc>
          <w:tcPr>
            <w:cnfStyle w:val="001000000000" w:firstRow="0" w:lastRow="0" w:firstColumn="1" w:lastColumn="0" w:oddVBand="0" w:evenVBand="0" w:oddHBand="0" w:evenHBand="0" w:firstRowFirstColumn="0" w:firstRowLastColumn="0" w:lastRowFirstColumn="0" w:lastRowLastColumn="0"/>
            <w:tcW w:w="2299" w:type="dxa"/>
          </w:tcPr>
          <w:p w:rsidR="00572F9A" w:rsidRPr="006F4742" w:rsidRDefault="00572F9A" w:rsidP="00572F9A">
            <w:pPr>
              <w:spacing w:line="360" w:lineRule="auto"/>
              <w:jc w:val="left"/>
              <w:rPr>
                <w:rFonts w:ascii="Arial" w:hAnsi="Arial" w:cs="Arial"/>
                <w:i w:val="0"/>
                <w:color w:val="auto"/>
              </w:rPr>
            </w:pPr>
            <w:r w:rsidRPr="006F4742">
              <w:rPr>
                <w:rFonts w:ascii="Arial" w:hAnsi="Arial" w:cs="Arial"/>
                <w:i w:val="0"/>
                <w:color w:val="auto"/>
              </w:rPr>
              <w:t>Promedio</w:t>
            </w:r>
          </w:p>
        </w:tc>
        <w:tc>
          <w:tcPr>
            <w:tcW w:w="769"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E4AE5">
              <w:rPr>
                <w:rFonts w:ascii="Arial" w:hAnsi="Arial" w:cs="Arial"/>
                <w:color w:val="auto"/>
              </w:rPr>
              <w:t>2</w:t>
            </w:r>
          </w:p>
        </w:tc>
        <w:tc>
          <w:tcPr>
            <w:tcW w:w="792"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c>
          <w:tcPr>
            <w:tcW w:w="877"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E4AE5">
              <w:rPr>
                <w:rFonts w:ascii="Arial" w:hAnsi="Arial" w:cs="Arial"/>
                <w:color w:val="auto"/>
              </w:rPr>
              <w:t>-</w:t>
            </w:r>
          </w:p>
        </w:tc>
        <w:tc>
          <w:tcPr>
            <w:tcW w:w="797"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689"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E4AE5">
              <w:rPr>
                <w:rFonts w:ascii="Arial" w:hAnsi="Arial" w:cs="Arial"/>
                <w:color w:val="auto"/>
              </w:rPr>
              <w:t>4</w:t>
            </w:r>
          </w:p>
        </w:tc>
        <w:tc>
          <w:tcPr>
            <w:tcW w:w="887"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4,4</w:t>
            </w:r>
          </w:p>
        </w:tc>
        <w:tc>
          <w:tcPr>
            <w:tcW w:w="886"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E4AE5">
              <w:rPr>
                <w:rFonts w:ascii="Arial" w:hAnsi="Arial" w:cs="Arial"/>
                <w:color w:val="auto"/>
              </w:rPr>
              <w:t>-</w:t>
            </w:r>
          </w:p>
        </w:tc>
        <w:tc>
          <w:tcPr>
            <w:tcW w:w="986"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r>
      <w:tr w:rsidR="00572F9A" w:rsidRPr="00BE4AE5" w:rsidTr="00572F9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299" w:type="dxa"/>
          </w:tcPr>
          <w:p w:rsidR="00572F9A" w:rsidRPr="006F4742" w:rsidRDefault="00572F9A" w:rsidP="00572F9A">
            <w:pPr>
              <w:spacing w:line="360" w:lineRule="auto"/>
              <w:jc w:val="left"/>
              <w:rPr>
                <w:rFonts w:ascii="Arial" w:hAnsi="Arial" w:cs="Arial"/>
                <w:i w:val="0"/>
                <w:color w:val="auto"/>
              </w:rPr>
            </w:pPr>
            <w:r w:rsidRPr="006F4742">
              <w:rPr>
                <w:rFonts w:ascii="Arial" w:hAnsi="Arial" w:cs="Arial"/>
                <w:i w:val="0"/>
                <w:color w:val="auto"/>
              </w:rPr>
              <w:t>Moderado</w:t>
            </w:r>
          </w:p>
        </w:tc>
        <w:tc>
          <w:tcPr>
            <w:tcW w:w="769"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1</w:t>
            </w:r>
          </w:p>
        </w:tc>
        <w:tc>
          <w:tcPr>
            <w:tcW w:w="792"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p>
        </w:tc>
        <w:tc>
          <w:tcPr>
            <w:tcW w:w="877"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6</w:t>
            </w:r>
          </w:p>
        </w:tc>
        <w:tc>
          <w:tcPr>
            <w:tcW w:w="797"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w:t>
            </w:r>
          </w:p>
        </w:tc>
        <w:tc>
          <w:tcPr>
            <w:tcW w:w="689"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27</w:t>
            </w:r>
          </w:p>
        </w:tc>
        <w:tc>
          <w:tcPr>
            <w:tcW w:w="887"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29,1</w:t>
            </w:r>
          </w:p>
        </w:tc>
        <w:tc>
          <w:tcPr>
            <w:tcW w:w="886"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62</w:t>
            </w:r>
          </w:p>
        </w:tc>
        <w:tc>
          <w:tcPr>
            <w:tcW w:w="986"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66,7</w:t>
            </w:r>
          </w:p>
        </w:tc>
      </w:tr>
      <w:tr w:rsidR="00572F9A" w:rsidRPr="00BE4AE5" w:rsidTr="00572F9A">
        <w:trPr>
          <w:trHeight w:val="215"/>
        </w:trPr>
        <w:tc>
          <w:tcPr>
            <w:cnfStyle w:val="001000000000" w:firstRow="0" w:lastRow="0" w:firstColumn="1" w:lastColumn="0" w:oddVBand="0" w:evenVBand="0" w:oddHBand="0" w:evenHBand="0" w:firstRowFirstColumn="0" w:firstRowLastColumn="0" w:lastRowFirstColumn="0" w:lastRowLastColumn="0"/>
            <w:tcW w:w="2299" w:type="dxa"/>
          </w:tcPr>
          <w:p w:rsidR="00572F9A" w:rsidRPr="006F4742" w:rsidRDefault="00572F9A" w:rsidP="00572F9A">
            <w:pPr>
              <w:spacing w:line="360" w:lineRule="auto"/>
              <w:jc w:val="both"/>
              <w:rPr>
                <w:rFonts w:ascii="Arial" w:hAnsi="Arial" w:cs="Arial"/>
                <w:i w:val="0"/>
                <w:color w:val="auto"/>
              </w:rPr>
            </w:pPr>
            <w:r w:rsidRPr="006F4742">
              <w:rPr>
                <w:rFonts w:ascii="Arial" w:hAnsi="Arial" w:cs="Arial"/>
                <w:i w:val="0"/>
                <w:color w:val="auto"/>
              </w:rPr>
              <w:t>Alto</w:t>
            </w:r>
          </w:p>
        </w:tc>
        <w:tc>
          <w:tcPr>
            <w:tcW w:w="769"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E4AE5">
              <w:rPr>
                <w:rFonts w:ascii="Arial" w:hAnsi="Arial" w:cs="Arial"/>
                <w:color w:val="auto"/>
              </w:rPr>
              <w:t>-</w:t>
            </w:r>
          </w:p>
        </w:tc>
        <w:tc>
          <w:tcPr>
            <w:tcW w:w="792"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877"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E4AE5">
              <w:rPr>
                <w:rFonts w:ascii="Arial" w:hAnsi="Arial" w:cs="Arial"/>
                <w:color w:val="auto"/>
              </w:rPr>
              <w:t>4</w:t>
            </w:r>
          </w:p>
        </w:tc>
        <w:tc>
          <w:tcPr>
            <w:tcW w:w="797"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4,4</w:t>
            </w:r>
          </w:p>
        </w:tc>
        <w:tc>
          <w:tcPr>
            <w:tcW w:w="689"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E4AE5">
              <w:rPr>
                <w:rFonts w:ascii="Arial" w:hAnsi="Arial" w:cs="Arial"/>
                <w:color w:val="auto"/>
              </w:rPr>
              <w:t>-</w:t>
            </w:r>
          </w:p>
        </w:tc>
        <w:tc>
          <w:tcPr>
            <w:tcW w:w="887"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p>
        </w:tc>
        <w:tc>
          <w:tcPr>
            <w:tcW w:w="886"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BE4AE5">
              <w:rPr>
                <w:rFonts w:ascii="Arial" w:hAnsi="Arial" w:cs="Arial"/>
                <w:color w:val="auto"/>
              </w:rPr>
              <w:t>11</w:t>
            </w:r>
          </w:p>
        </w:tc>
        <w:tc>
          <w:tcPr>
            <w:tcW w:w="986"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11,8</w:t>
            </w:r>
          </w:p>
        </w:tc>
      </w:tr>
      <w:tr w:rsidR="00572F9A" w:rsidRPr="00BE4AE5" w:rsidTr="00572F9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299" w:type="dxa"/>
          </w:tcPr>
          <w:p w:rsidR="00572F9A" w:rsidRPr="006F4742" w:rsidRDefault="00572F9A" w:rsidP="00572F9A">
            <w:pPr>
              <w:spacing w:line="360" w:lineRule="auto"/>
              <w:jc w:val="both"/>
              <w:rPr>
                <w:rFonts w:ascii="Arial" w:hAnsi="Arial" w:cs="Arial"/>
                <w:i w:val="0"/>
                <w:color w:val="auto"/>
              </w:rPr>
            </w:pPr>
            <w:r w:rsidRPr="006F4742">
              <w:rPr>
                <w:rFonts w:ascii="Arial" w:hAnsi="Arial" w:cs="Arial"/>
                <w:i w:val="0"/>
                <w:color w:val="auto"/>
              </w:rPr>
              <w:t>Muy alto</w:t>
            </w:r>
          </w:p>
        </w:tc>
        <w:tc>
          <w:tcPr>
            <w:tcW w:w="769"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w:t>
            </w:r>
          </w:p>
        </w:tc>
        <w:tc>
          <w:tcPr>
            <w:tcW w:w="792"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p>
        </w:tc>
        <w:tc>
          <w:tcPr>
            <w:tcW w:w="877"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4</w:t>
            </w:r>
          </w:p>
        </w:tc>
        <w:tc>
          <w:tcPr>
            <w:tcW w:w="797"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4,4</w:t>
            </w:r>
          </w:p>
        </w:tc>
        <w:tc>
          <w:tcPr>
            <w:tcW w:w="689"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6</w:t>
            </w:r>
          </w:p>
        </w:tc>
        <w:tc>
          <w:tcPr>
            <w:tcW w:w="887"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6,4</w:t>
            </w:r>
          </w:p>
        </w:tc>
        <w:tc>
          <w:tcPr>
            <w:tcW w:w="886"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E4AE5">
              <w:rPr>
                <w:rFonts w:ascii="Arial" w:hAnsi="Arial" w:cs="Arial"/>
                <w:color w:val="auto"/>
              </w:rPr>
              <w:t>8</w:t>
            </w:r>
          </w:p>
        </w:tc>
        <w:tc>
          <w:tcPr>
            <w:tcW w:w="986" w:type="dxa"/>
          </w:tcPr>
          <w:p w:rsidR="00572F9A" w:rsidRPr="00BE4AE5" w:rsidRDefault="00572F9A" w:rsidP="00572F9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8,6</w:t>
            </w:r>
          </w:p>
        </w:tc>
      </w:tr>
      <w:tr w:rsidR="00572F9A" w:rsidRPr="00BE4AE5" w:rsidTr="00572F9A">
        <w:trPr>
          <w:trHeight w:val="215"/>
        </w:trPr>
        <w:tc>
          <w:tcPr>
            <w:cnfStyle w:val="001000000000" w:firstRow="0" w:lastRow="0" w:firstColumn="1" w:lastColumn="0" w:oddVBand="0" w:evenVBand="0" w:oddHBand="0" w:evenHBand="0" w:firstRowFirstColumn="0" w:firstRowLastColumn="0" w:lastRowFirstColumn="0" w:lastRowLastColumn="0"/>
            <w:tcW w:w="2299" w:type="dxa"/>
          </w:tcPr>
          <w:p w:rsidR="00572F9A" w:rsidRPr="006F4742" w:rsidRDefault="00572F9A" w:rsidP="00572F9A">
            <w:pPr>
              <w:spacing w:line="360" w:lineRule="auto"/>
              <w:jc w:val="both"/>
              <w:rPr>
                <w:rFonts w:ascii="Arial" w:hAnsi="Arial" w:cs="Arial"/>
                <w:i w:val="0"/>
              </w:rPr>
            </w:pPr>
            <w:r w:rsidRPr="006F4742">
              <w:rPr>
                <w:rFonts w:ascii="Arial" w:hAnsi="Arial" w:cs="Arial"/>
                <w:i w:val="0"/>
              </w:rPr>
              <w:t>Total</w:t>
            </w:r>
          </w:p>
        </w:tc>
        <w:tc>
          <w:tcPr>
            <w:tcW w:w="769"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w:t>
            </w:r>
          </w:p>
        </w:tc>
        <w:tc>
          <w:tcPr>
            <w:tcW w:w="792"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w:t>
            </w:r>
          </w:p>
        </w:tc>
        <w:tc>
          <w:tcPr>
            <w:tcW w:w="877"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tc>
        <w:tc>
          <w:tcPr>
            <w:tcW w:w="797"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w:t>
            </w:r>
          </w:p>
        </w:tc>
        <w:tc>
          <w:tcPr>
            <w:tcW w:w="689"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c>
          <w:tcPr>
            <w:tcW w:w="887"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39,8</w:t>
            </w:r>
          </w:p>
        </w:tc>
        <w:tc>
          <w:tcPr>
            <w:tcW w:w="886"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81</w:t>
            </w:r>
          </w:p>
        </w:tc>
        <w:tc>
          <w:tcPr>
            <w:tcW w:w="986" w:type="dxa"/>
          </w:tcPr>
          <w:p w:rsidR="00572F9A" w:rsidRPr="00BE4AE5" w:rsidRDefault="00572F9A" w:rsidP="00572F9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87,1</w:t>
            </w:r>
          </w:p>
        </w:tc>
      </w:tr>
    </w:tbl>
    <w:p w:rsidR="00A26587" w:rsidRDefault="00A26587" w:rsidP="00CF5229">
      <w:pPr>
        <w:spacing w:line="360" w:lineRule="auto"/>
        <w:jc w:val="both"/>
        <w:rPr>
          <w:rFonts w:ascii="Arial" w:hAnsi="Arial" w:cs="Arial"/>
          <w:sz w:val="24"/>
          <w:szCs w:val="24"/>
          <w:lang w:val="es-ES"/>
        </w:rPr>
      </w:pPr>
    </w:p>
    <w:p w:rsidR="00CF5229" w:rsidRDefault="00572F9A"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 xml:space="preserve">La tabla 4 muestra que el sedentarismo con un 87,1% es el factor de riesgo </w:t>
      </w:r>
      <w:r w:rsidR="00E06A5E">
        <w:rPr>
          <w:rFonts w:ascii="Arial" w:hAnsi="Arial" w:cs="Arial"/>
          <w:sz w:val="24"/>
          <w:szCs w:val="24"/>
          <w:lang w:val="es-ES"/>
        </w:rPr>
        <w:t>predominante para</w:t>
      </w:r>
      <w:r>
        <w:rPr>
          <w:rFonts w:ascii="Arial" w:hAnsi="Arial" w:cs="Arial"/>
          <w:sz w:val="24"/>
          <w:szCs w:val="24"/>
          <w:lang w:val="es-ES"/>
        </w:rPr>
        <w:t xml:space="preserve"> predecir el riesgo de obesidad en los niños.</w:t>
      </w:r>
    </w:p>
    <w:p w:rsidR="00564D51" w:rsidRDefault="00564D51" w:rsidP="00D443B4">
      <w:pPr>
        <w:tabs>
          <w:tab w:val="left" w:pos="2775"/>
        </w:tabs>
        <w:spacing w:line="360" w:lineRule="auto"/>
        <w:jc w:val="both"/>
        <w:rPr>
          <w:rFonts w:ascii="Times New Roman" w:hAnsi="Times New Roman" w:cs="Times New Roman"/>
          <w:sz w:val="24"/>
          <w:szCs w:val="24"/>
          <w:lang w:val="es-ES"/>
        </w:rPr>
      </w:pPr>
    </w:p>
    <w:p w:rsidR="00E31854" w:rsidRDefault="00E31854" w:rsidP="00D443B4">
      <w:pPr>
        <w:tabs>
          <w:tab w:val="left" w:pos="2775"/>
        </w:tabs>
        <w:spacing w:line="360" w:lineRule="auto"/>
        <w:jc w:val="both"/>
        <w:rPr>
          <w:rFonts w:ascii="Times New Roman" w:hAnsi="Times New Roman" w:cs="Times New Roman"/>
          <w:sz w:val="24"/>
          <w:szCs w:val="24"/>
          <w:lang w:val="es-ES"/>
        </w:rPr>
      </w:pPr>
    </w:p>
    <w:p w:rsidR="00572F9A" w:rsidRDefault="00572F9A" w:rsidP="00064A61">
      <w:pPr>
        <w:tabs>
          <w:tab w:val="left" w:pos="2775"/>
        </w:tabs>
        <w:spacing w:line="360" w:lineRule="auto"/>
        <w:jc w:val="both"/>
        <w:rPr>
          <w:rFonts w:ascii="Arial" w:hAnsi="Arial" w:cs="Arial"/>
          <w:b/>
          <w:sz w:val="28"/>
          <w:szCs w:val="24"/>
          <w:lang w:val="es-ES"/>
        </w:rPr>
      </w:pPr>
    </w:p>
    <w:p w:rsidR="00572F9A" w:rsidRDefault="00572F9A" w:rsidP="00064A61">
      <w:pPr>
        <w:tabs>
          <w:tab w:val="left" w:pos="2775"/>
        </w:tabs>
        <w:spacing w:line="360" w:lineRule="auto"/>
        <w:jc w:val="both"/>
        <w:rPr>
          <w:rFonts w:ascii="Arial" w:hAnsi="Arial" w:cs="Arial"/>
          <w:b/>
          <w:sz w:val="28"/>
          <w:szCs w:val="24"/>
          <w:lang w:val="es-ES"/>
        </w:rPr>
      </w:pPr>
    </w:p>
    <w:p w:rsidR="00572F9A" w:rsidRDefault="00572F9A" w:rsidP="00064A61">
      <w:pPr>
        <w:tabs>
          <w:tab w:val="left" w:pos="2775"/>
        </w:tabs>
        <w:spacing w:line="360" w:lineRule="auto"/>
        <w:jc w:val="both"/>
        <w:rPr>
          <w:rFonts w:ascii="Arial" w:hAnsi="Arial" w:cs="Arial"/>
          <w:b/>
          <w:sz w:val="28"/>
          <w:szCs w:val="24"/>
          <w:lang w:val="es-ES"/>
        </w:rPr>
      </w:pPr>
    </w:p>
    <w:p w:rsidR="00572F9A" w:rsidRDefault="00572F9A" w:rsidP="00064A61">
      <w:pPr>
        <w:tabs>
          <w:tab w:val="left" w:pos="2775"/>
        </w:tabs>
        <w:spacing w:line="360" w:lineRule="auto"/>
        <w:jc w:val="both"/>
        <w:rPr>
          <w:rFonts w:ascii="Arial" w:hAnsi="Arial" w:cs="Arial"/>
          <w:b/>
          <w:sz w:val="28"/>
          <w:szCs w:val="24"/>
          <w:lang w:val="es-ES"/>
        </w:rPr>
      </w:pPr>
    </w:p>
    <w:p w:rsidR="00572F9A" w:rsidRDefault="00572F9A" w:rsidP="00064A61">
      <w:pPr>
        <w:tabs>
          <w:tab w:val="left" w:pos="2775"/>
        </w:tabs>
        <w:spacing w:line="360" w:lineRule="auto"/>
        <w:jc w:val="both"/>
        <w:rPr>
          <w:rFonts w:ascii="Arial" w:hAnsi="Arial" w:cs="Arial"/>
          <w:b/>
          <w:sz w:val="28"/>
          <w:szCs w:val="24"/>
          <w:lang w:val="es-ES"/>
        </w:rPr>
      </w:pPr>
    </w:p>
    <w:p w:rsidR="00572F9A" w:rsidRDefault="00572F9A" w:rsidP="00064A61">
      <w:pPr>
        <w:tabs>
          <w:tab w:val="left" w:pos="2775"/>
        </w:tabs>
        <w:spacing w:line="360" w:lineRule="auto"/>
        <w:jc w:val="both"/>
        <w:rPr>
          <w:rFonts w:ascii="Arial" w:hAnsi="Arial" w:cs="Arial"/>
          <w:b/>
          <w:sz w:val="28"/>
          <w:szCs w:val="24"/>
          <w:lang w:val="es-ES"/>
        </w:rPr>
      </w:pPr>
    </w:p>
    <w:p w:rsidR="00572F9A" w:rsidRDefault="00572F9A" w:rsidP="00064A61">
      <w:pPr>
        <w:tabs>
          <w:tab w:val="left" w:pos="2775"/>
        </w:tabs>
        <w:spacing w:line="360" w:lineRule="auto"/>
        <w:jc w:val="both"/>
        <w:rPr>
          <w:rFonts w:ascii="Arial" w:hAnsi="Arial" w:cs="Arial"/>
          <w:b/>
          <w:sz w:val="28"/>
          <w:szCs w:val="24"/>
          <w:lang w:val="es-ES"/>
        </w:rPr>
      </w:pPr>
    </w:p>
    <w:p w:rsidR="00C434A2" w:rsidRDefault="00C434A2" w:rsidP="00064A61">
      <w:pPr>
        <w:tabs>
          <w:tab w:val="left" w:pos="2775"/>
        </w:tabs>
        <w:spacing w:line="360" w:lineRule="auto"/>
        <w:jc w:val="both"/>
        <w:rPr>
          <w:rFonts w:ascii="Arial" w:hAnsi="Arial" w:cs="Arial"/>
          <w:b/>
          <w:sz w:val="24"/>
          <w:szCs w:val="24"/>
          <w:lang w:val="es-ES"/>
        </w:rPr>
      </w:pPr>
    </w:p>
    <w:p w:rsidR="005D68FA" w:rsidRPr="00C434A2" w:rsidRDefault="005D68FA" w:rsidP="00064A61">
      <w:pPr>
        <w:tabs>
          <w:tab w:val="left" w:pos="2775"/>
        </w:tabs>
        <w:spacing w:line="360" w:lineRule="auto"/>
        <w:jc w:val="both"/>
        <w:rPr>
          <w:rFonts w:ascii="Arial" w:hAnsi="Arial" w:cs="Arial"/>
          <w:b/>
          <w:sz w:val="24"/>
          <w:szCs w:val="24"/>
          <w:lang w:val="es-ES"/>
        </w:rPr>
      </w:pPr>
      <w:r w:rsidRPr="00C434A2">
        <w:rPr>
          <w:rFonts w:ascii="Arial" w:hAnsi="Arial" w:cs="Arial"/>
          <w:b/>
          <w:sz w:val="24"/>
          <w:szCs w:val="24"/>
          <w:lang w:val="es-ES"/>
        </w:rPr>
        <w:lastRenderedPageBreak/>
        <w:t>Discusión</w:t>
      </w:r>
    </w:p>
    <w:p w:rsidR="004B5223" w:rsidRPr="00E06A5E" w:rsidRDefault="004B5223" w:rsidP="00064A61">
      <w:pPr>
        <w:tabs>
          <w:tab w:val="left" w:pos="2775"/>
        </w:tabs>
        <w:spacing w:line="360" w:lineRule="auto"/>
        <w:jc w:val="both"/>
        <w:rPr>
          <w:rFonts w:ascii="Arial" w:hAnsi="Arial" w:cs="Arial"/>
          <w:sz w:val="24"/>
          <w:szCs w:val="24"/>
          <w:vertAlign w:val="superscript"/>
          <w:lang w:val="es-ES"/>
        </w:rPr>
      </w:pPr>
      <w:r w:rsidRPr="00E06A5E">
        <w:rPr>
          <w:rFonts w:ascii="Arial" w:hAnsi="Arial" w:cs="Arial"/>
          <w:sz w:val="24"/>
          <w:szCs w:val="24"/>
          <w:lang w:val="es-ES"/>
        </w:rPr>
        <w:t>El sobrepeso y la obesidad, constituyen una acumulación anormal o excesiva de grasa que puede ser perjudicial para la salud. Se trata de trastornos multifactoriales debidos a razones ambientales y genéticas, su diagnóstico en adultos se valora a través del índice de masa corporal (IMC), dividiendo el peso de una persona en kilos, por el cuadrado de su talla en metros (kg/m2).</w:t>
      </w:r>
      <w:r w:rsidR="00E06A5E">
        <w:rPr>
          <w:rFonts w:ascii="Arial" w:hAnsi="Arial" w:cs="Arial"/>
          <w:sz w:val="24"/>
          <w:szCs w:val="24"/>
          <w:vertAlign w:val="superscript"/>
          <w:lang w:val="es-ES"/>
        </w:rPr>
        <w:t>9</w:t>
      </w:r>
    </w:p>
    <w:p w:rsidR="00547FAC" w:rsidRPr="00E06A5E" w:rsidRDefault="00547FAC" w:rsidP="00064A61">
      <w:pPr>
        <w:tabs>
          <w:tab w:val="left" w:pos="2775"/>
        </w:tabs>
        <w:spacing w:line="360" w:lineRule="auto"/>
        <w:jc w:val="both"/>
        <w:rPr>
          <w:rFonts w:ascii="Arial" w:hAnsi="Arial" w:cs="Arial"/>
          <w:sz w:val="24"/>
          <w:szCs w:val="24"/>
          <w:vertAlign w:val="superscript"/>
          <w:lang w:val="es-ES"/>
        </w:rPr>
      </w:pPr>
      <w:r w:rsidRPr="00E06A5E">
        <w:rPr>
          <w:rFonts w:ascii="Arial" w:hAnsi="Arial" w:cs="Arial"/>
          <w:sz w:val="24"/>
          <w:szCs w:val="24"/>
          <w:lang w:val="es-ES"/>
        </w:rPr>
        <w:t>De los diez factores de riesgo identificados por la OMS (2002) como claves para el desarrollo de las enfermedades crónicas, cinco están estrechamente relacionados con la alimentación y el ejercicio físico: la obesidad, el sedentarismo, la hipertensión arterial, la hipercolesterolemia y el consumo insuficiente de frutas y verduras.</w:t>
      </w:r>
      <w:r w:rsidR="00E06A5E">
        <w:rPr>
          <w:rFonts w:ascii="Arial" w:hAnsi="Arial" w:cs="Arial"/>
          <w:sz w:val="24"/>
          <w:szCs w:val="24"/>
          <w:vertAlign w:val="superscript"/>
          <w:lang w:val="es-ES"/>
        </w:rPr>
        <w:t>9</w:t>
      </w:r>
    </w:p>
    <w:p w:rsidR="00547FAC" w:rsidRPr="00E06A5E" w:rsidRDefault="00547FAC" w:rsidP="00064A61">
      <w:pPr>
        <w:tabs>
          <w:tab w:val="left" w:pos="2775"/>
        </w:tabs>
        <w:spacing w:line="360" w:lineRule="auto"/>
        <w:jc w:val="both"/>
        <w:rPr>
          <w:rFonts w:ascii="Arial" w:hAnsi="Arial" w:cs="Arial"/>
          <w:sz w:val="24"/>
          <w:szCs w:val="24"/>
          <w:vertAlign w:val="superscript"/>
          <w:lang w:val="es-ES"/>
        </w:rPr>
      </w:pPr>
      <w:r w:rsidRPr="00E06A5E">
        <w:rPr>
          <w:rFonts w:ascii="Arial" w:hAnsi="Arial" w:cs="Arial"/>
          <w:sz w:val="24"/>
          <w:szCs w:val="24"/>
          <w:lang w:val="es-ES"/>
        </w:rPr>
        <w:t>En respuesta a ello, se adoptó por la Asamblea Mundial de la Salud la “Estrategia mundial de la OMS sobre régimen alimentario, actividad física y salud” (OMS, 2004), que sin duda ha constituido y constituye el armazón sobre el que se construyen buena parte de las estrategias desarrolladas en muchos países, incluida España, en estos últimos años. Sobre la prioridad del tratamiento de la obesidad infantil también han reflexionado otros autores (</w:t>
      </w:r>
      <w:proofErr w:type="spellStart"/>
      <w:r w:rsidRPr="00E06A5E">
        <w:rPr>
          <w:rFonts w:ascii="Arial" w:hAnsi="Arial" w:cs="Arial"/>
          <w:sz w:val="24"/>
          <w:szCs w:val="24"/>
          <w:lang w:val="es-ES"/>
        </w:rPr>
        <w:t>Perpiñá</w:t>
      </w:r>
      <w:proofErr w:type="spellEnd"/>
      <w:r w:rsidRPr="00E06A5E">
        <w:rPr>
          <w:rFonts w:ascii="Arial" w:hAnsi="Arial" w:cs="Arial"/>
          <w:sz w:val="24"/>
          <w:szCs w:val="24"/>
          <w:lang w:val="es-ES"/>
        </w:rPr>
        <w:t>, 2006).</w:t>
      </w:r>
      <w:r w:rsidR="00E06A5E">
        <w:rPr>
          <w:rFonts w:ascii="Arial" w:hAnsi="Arial" w:cs="Arial"/>
          <w:sz w:val="24"/>
          <w:szCs w:val="24"/>
          <w:vertAlign w:val="superscript"/>
          <w:lang w:val="es-ES"/>
        </w:rPr>
        <w:t>9</w:t>
      </w:r>
    </w:p>
    <w:p w:rsidR="00547FAC" w:rsidRPr="00E06A5E" w:rsidRDefault="00547FAC" w:rsidP="00547FAC">
      <w:pPr>
        <w:tabs>
          <w:tab w:val="left" w:pos="2775"/>
        </w:tabs>
        <w:spacing w:line="360" w:lineRule="auto"/>
        <w:jc w:val="both"/>
        <w:rPr>
          <w:rFonts w:ascii="Arial" w:hAnsi="Arial" w:cs="Arial"/>
          <w:sz w:val="24"/>
          <w:szCs w:val="24"/>
          <w:vertAlign w:val="superscript"/>
          <w:lang w:val="es-ES"/>
        </w:rPr>
      </w:pPr>
      <w:r w:rsidRPr="00E06A5E">
        <w:rPr>
          <w:rFonts w:ascii="Arial" w:hAnsi="Arial" w:cs="Arial"/>
          <w:sz w:val="24"/>
          <w:szCs w:val="24"/>
          <w:lang w:val="es-ES"/>
        </w:rPr>
        <w:t xml:space="preserve">En España, desde el Ministerio de Sanidad, se han puesto en marcha diversos estudios y estrategias que han tenido por objeto estudiar e intentar resolver este grave problema de obesidad infantil: a) El “Estudio </w:t>
      </w:r>
      <w:proofErr w:type="spellStart"/>
      <w:r w:rsidRPr="00E06A5E">
        <w:rPr>
          <w:rFonts w:ascii="Arial" w:hAnsi="Arial" w:cs="Arial"/>
          <w:sz w:val="24"/>
          <w:szCs w:val="24"/>
          <w:lang w:val="es-ES"/>
        </w:rPr>
        <w:t>enKid</w:t>
      </w:r>
      <w:proofErr w:type="spellEnd"/>
      <w:r w:rsidRPr="00E06A5E">
        <w:rPr>
          <w:rFonts w:ascii="Arial" w:hAnsi="Arial" w:cs="Arial"/>
          <w:sz w:val="24"/>
          <w:szCs w:val="24"/>
          <w:lang w:val="es-ES"/>
        </w:rPr>
        <w:t xml:space="preserve">” (Serra, Ribas, </w:t>
      </w:r>
      <w:proofErr w:type="spellStart"/>
      <w:r w:rsidRPr="00E06A5E">
        <w:rPr>
          <w:rFonts w:ascii="Arial" w:hAnsi="Arial" w:cs="Arial"/>
          <w:sz w:val="24"/>
          <w:szCs w:val="24"/>
          <w:lang w:val="es-ES"/>
        </w:rPr>
        <w:t>Aranceta</w:t>
      </w:r>
      <w:proofErr w:type="spellEnd"/>
      <w:r w:rsidRPr="00E06A5E">
        <w:rPr>
          <w:rFonts w:ascii="Arial" w:hAnsi="Arial" w:cs="Arial"/>
          <w:sz w:val="24"/>
          <w:szCs w:val="24"/>
          <w:lang w:val="es-ES"/>
        </w:rPr>
        <w:t>, Pérez, Saavedra y Peña, 2003</w:t>
      </w:r>
      <w:proofErr w:type="gramStart"/>
      <w:r w:rsidRPr="00E06A5E">
        <w:rPr>
          <w:rFonts w:ascii="Arial" w:hAnsi="Arial" w:cs="Arial"/>
          <w:sz w:val="24"/>
          <w:szCs w:val="24"/>
          <w:lang w:val="es-ES"/>
        </w:rPr>
        <w:t>) ,</w:t>
      </w:r>
      <w:proofErr w:type="gramEnd"/>
      <w:r w:rsidRPr="00E06A5E">
        <w:rPr>
          <w:rFonts w:ascii="Arial" w:hAnsi="Arial" w:cs="Arial"/>
          <w:sz w:val="24"/>
          <w:szCs w:val="24"/>
          <w:lang w:val="es-ES"/>
        </w:rPr>
        <w:t xml:space="preserve"> es un estudio transversal realizado sobre una muestra aleatoria de la población española con edades comprendidas entre los 2 y los 24 años, seleccionada con base en el censo oficial de población. Según sus conclusiones, la prevalencia de obesidad en España es del 13,9%, y la de sobrepeso y obesidad, del 26,3% (sólo sobrepeso, 12,4%). La obesidad es mayor en varones (15,6%) que en mujeres (12%), y también el sobrepeso. Por edades, los jóvenes de 6 a 13 años presentan valores más elevados de obesidad. Por zonas geográficas, Canarias y Andalucía tienen las cifras más elevadas, y el nordeste peninsular las más bajas. La obesidad es mayor en niveles socioeconómicos y de estudios más bajos, y entre aquellas personas que no desayunan o desayunan mal. España tiene, en relación con otros países, una prevalencia intermedia/alta de obesidad. Según los varios estudios realizados en </w:t>
      </w:r>
      <w:proofErr w:type="gramStart"/>
      <w:r w:rsidRPr="00E06A5E">
        <w:rPr>
          <w:rFonts w:ascii="Arial" w:hAnsi="Arial" w:cs="Arial"/>
          <w:sz w:val="24"/>
          <w:szCs w:val="24"/>
          <w:lang w:val="es-ES"/>
        </w:rPr>
        <w:t>España(</w:t>
      </w:r>
      <w:proofErr w:type="gramEnd"/>
      <w:r w:rsidRPr="00E06A5E">
        <w:rPr>
          <w:rFonts w:ascii="Arial" w:hAnsi="Arial" w:cs="Arial"/>
          <w:sz w:val="24"/>
          <w:szCs w:val="24"/>
          <w:lang w:val="es-ES"/>
        </w:rPr>
        <w:t xml:space="preserve">Serra et </w:t>
      </w:r>
      <w:r w:rsidRPr="00E06A5E">
        <w:rPr>
          <w:rFonts w:ascii="Arial" w:hAnsi="Arial" w:cs="Arial"/>
          <w:sz w:val="24"/>
          <w:szCs w:val="24"/>
          <w:lang w:val="es-ES"/>
        </w:rPr>
        <w:lastRenderedPageBreak/>
        <w:t>ál., 2003), existe un incremento de la prevalencia de sobrepeso y obesidad infantil y juvenil en las últimas décadas, más marcado en varones y en edades prepuberales. b)  La “Estrategia NAOS” (AESAN, 2005), tiene como meta fundamental: “Fomentar una alimentación saludable y promover la actividad física para invertir la tendencia ascendente de la prevalencia de la obesidad y, con ello, reducir sustancialmente la morbilidad y mortalidad atribuible a las enfermedades crónicas”. Para ello diseña un conjunto de actividades que si bien están dirigidas a toda la población, se centran en los niños y jóvenes, cuyos hábitos alimentarios y de actividad física pueden aún modificarse con relativa facilidad. c)  El “Programa PERSEO” (ME, 2012), cuyo principal objetivo es promover la adquisición de hábitos de alimentación saludables y estimular la práctica de actividad física regular entre los escolares, para prevenir la aparición de obesidad y otras enfermedades. En él se diseñan para su aplicación un conjunto de intervenciones sencillas en los centros escolares, dirigidas al alumnado de entre 6 y 10 años.</w:t>
      </w:r>
      <w:r w:rsidR="00E06A5E">
        <w:rPr>
          <w:rFonts w:ascii="Arial" w:hAnsi="Arial" w:cs="Arial"/>
          <w:sz w:val="24"/>
          <w:szCs w:val="24"/>
          <w:vertAlign w:val="superscript"/>
          <w:lang w:val="es-ES"/>
        </w:rPr>
        <w:t>9</w:t>
      </w:r>
    </w:p>
    <w:p w:rsidR="005D68FA" w:rsidRPr="00E06A5E" w:rsidRDefault="00F16354" w:rsidP="00D443B4">
      <w:pPr>
        <w:tabs>
          <w:tab w:val="left" w:pos="2775"/>
        </w:tabs>
        <w:spacing w:line="360" w:lineRule="auto"/>
        <w:jc w:val="both"/>
        <w:rPr>
          <w:rFonts w:ascii="Arial" w:hAnsi="Arial" w:cs="Arial"/>
          <w:sz w:val="24"/>
          <w:szCs w:val="24"/>
          <w:vertAlign w:val="superscript"/>
          <w:lang w:val="es-ES"/>
        </w:rPr>
      </w:pPr>
      <w:r w:rsidRPr="00E06A5E">
        <w:rPr>
          <w:rFonts w:ascii="Arial" w:hAnsi="Arial" w:cs="Arial"/>
          <w:sz w:val="24"/>
          <w:szCs w:val="24"/>
          <w:lang w:val="es-ES"/>
        </w:rPr>
        <w:t xml:space="preserve">La obesidad es una enfermedad inflamatoria, sistémica, crónica y recurrente, que causa diversas complicaciones. Las expresiones metabólicas más frecuentes son la diabetes mellitus tipo 2 (DM2) y las dislipidemias. Entre las complicaciones no metabólicas se encuentran la hipertensión arterial sistémica (HTA), los síndromes de hipoventilación y de apnea obstructiva del sueño, la enfermedad hepática por infiltración grasa del hígado, colelitiasis, </w:t>
      </w:r>
      <w:proofErr w:type="spellStart"/>
      <w:r w:rsidRPr="00E06A5E">
        <w:rPr>
          <w:rFonts w:ascii="Arial" w:hAnsi="Arial" w:cs="Arial"/>
          <w:sz w:val="24"/>
          <w:szCs w:val="24"/>
          <w:lang w:val="es-ES"/>
        </w:rPr>
        <w:t>osteoartrosis</w:t>
      </w:r>
      <w:proofErr w:type="spellEnd"/>
      <w:r w:rsidRPr="00E06A5E">
        <w:rPr>
          <w:rFonts w:ascii="Arial" w:hAnsi="Arial" w:cs="Arial"/>
          <w:sz w:val="24"/>
          <w:szCs w:val="24"/>
          <w:lang w:val="es-ES"/>
        </w:rPr>
        <w:t xml:space="preserve">, </w:t>
      </w:r>
      <w:proofErr w:type="spellStart"/>
      <w:r w:rsidRPr="00E06A5E">
        <w:rPr>
          <w:rFonts w:ascii="Arial" w:hAnsi="Arial" w:cs="Arial"/>
          <w:sz w:val="24"/>
          <w:szCs w:val="24"/>
          <w:lang w:val="es-ES"/>
        </w:rPr>
        <w:t>epifisiolistesis</w:t>
      </w:r>
      <w:proofErr w:type="spellEnd"/>
      <w:r w:rsidRPr="00E06A5E">
        <w:rPr>
          <w:rFonts w:ascii="Arial" w:hAnsi="Arial" w:cs="Arial"/>
          <w:sz w:val="24"/>
          <w:szCs w:val="24"/>
          <w:lang w:val="es-ES"/>
        </w:rPr>
        <w:t xml:space="preserve">, </w:t>
      </w:r>
      <w:proofErr w:type="spellStart"/>
      <w:r w:rsidRPr="00E06A5E">
        <w:rPr>
          <w:rFonts w:ascii="Arial" w:hAnsi="Arial" w:cs="Arial"/>
          <w:sz w:val="24"/>
          <w:szCs w:val="24"/>
          <w:lang w:val="es-ES"/>
        </w:rPr>
        <w:t>seudotumor</w:t>
      </w:r>
      <w:proofErr w:type="spellEnd"/>
      <w:r w:rsidRPr="00E06A5E">
        <w:rPr>
          <w:rFonts w:ascii="Arial" w:hAnsi="Arial" w:cs="Arial"/>
          <w:sz w:val="24"/>
          <w:szCs w:val="24"/>
          <w:lang w:val="es-ES"/>
        </w:rPr>
        <w:t xml:space="preserve"> </w:t>
      </w:r>
      <w:proofErr w:type="spellStart"/>
      <w:r w:rsidRPr="00E06A5E">
        <w:rPr>
          <w:rFonts w:ascii="Arial" w:hAnsi="Arial" w:cs="Arial"/>
          <w:sz w:val="24"/>
          <w:szCs w:val="24"/>
          <w:lang w:val="es-ES"/>
        </w:rPr>
        <w:t>cerebri</w:t>
      </w:r>
      <w:proofErr w:type="spellEnd"/>
      <w:r w:rsidRPr="00E06A5E">
        <w:rPr>
          <w:rFonts w:ascii="Arial" w:hAnsi="Arial" w:cs="Arial"/>
          <w:sz w:val="24"/>
          <w:szCs w:val="24"/>
          <w:lang w:val="es-ES"/>
        </w:rPr>
        <w:t xml:space="preserve"> y trastornos psicológicos y sociales. Su frecuencia es variable; la mayoría de las veces existe evidencia clínica de ellas; sin embargo, si no se les investiga intencionadamente, suele omitirse su diagnóstico. La evaluación integral e intencionada del niño y el adolescente obesos, permite detectar en forma temprana cualquiera de las complicaciones mencionadas.</w:t>
      </w:r>
      <w:r w:rsidR="00E06A5E">
        <w:rPr>
          <w:rFonts w:ascii="Arial" w:hAnsi="Arial" w:cs="Arial"/>
          <w:sz w:val="24"/>
          <w:szCs w:val="24"/>
          <w:vertAlign w:val="superscript"/>
          <w:lang w:val="es-ES"/>
        </w:rPr>
        <w:t>10</w:t>
      </w:r>
    </w:p>
    <w:p w:rsidR="00164609" w:rsidRDefault="00164609" w:rsidP="00164609">
      <w:pPr>
        <w:tabs>
          <w:tab w:val="left" w:pos="2775"/>
        </w:tabs>
        <w:spacing w:line="360" w:lineRule="auto"/>
        <w:jc w:val="both"/>
        <w:rPr>
          <w:rFonts w:ascii="Arial" w:hAnsi="Arial" w:cs="Arial"/>
          <w:sz w:val="24"/>
          <w:szCs w:val="24"/>
          <w:lang w:val="es-ES"/>
        </w:rPr>
      </w:pPr>
      <w:r>
        <w:rPr>
          <w:rFonts w:ascii="Arial" w:hAnsi="Arial" w:cs="Arial"/>
          <w:sz w:val="24"/>
          <w:szCs w:val="24"/>
          <w:lang w:val="es-ES"/>
        </w:rPr>
        <w:t>En un estudio en la ciudad de Mérida, Venezuela</w:t>
      </w:r>
      <w:r w:rsidR="00E06A5E">
        <w:rPr>
          <w:rFonts w:ascii="Arial" w:hAnsi="Arial" w:cs="Arial"/>
          <w:sz w:val="24"/>
          <w:szCs w:val="24"/>
          <w:vertAlign w:val="superscript"/>
          <w:lang w:val="es-ES"/>
        </w:rPr>
        <w:t>11</w:t>
      </w:r>
      <w:r>
        <w:rPr>
          <w:rFonts w:ascii="Arial" w:hAnsi="Arial" w:cs="Arial"/>
          <w:sz w:val="24"/>
          <w:szCs w:val="24"/>
          <w:lang w:val="es-ES"/>
        </w:rPr>
        <w:t xml:space="preserve"> con el objetivo de establecer la frecuencia de sobrepeso y obesidad con factores de riesgo </w:t>
      </w:r>
      <w:proofErr w:type="spellStart"/>
      <w:r>
        <w:rPr>
          <w:rFonts w:ascii="Arial" w:hAnsi="Arial" w:cs="Arial"/>
          <w:sz w:val="24"/>
          <w:szCs w:val="24"/>
          <w:lang w:val="es-ES"/>
        </w:rPr>
        <w:t>cardiometabólicos</w:t>
      </w:r>
      <w:proofErr w:type="spellEnd"/>
      <w:r>
        <w:rPr>
          <w:rFonts w:ascii="Arial" w:hAnsi="Arial" w:cs="Arial"/>
          <w:sz w:val="24"/>
          <w:szCs w:val="24"/>
          <w:lang w:val="es-ES"/>
        </w:rPr>
        <w:t xml:space="preserve"> como el sedentarismo en niños entre 9 y 18 años de edad, s</w:t>
      </w:r>
      <w:r w:rsidRPr="00F35B96">
        <w:rPr>
          <w:rFonts w:ascii="Arial" w:hAnsi="Arial" w:cs="Arial"/>
          <w:sz w:val="24"/>
          <w:szCs w:val="24"/>
          <w:lang w:val="es-ES"/>
        </w:rPr>
        <w:t>e observó sedentarismo en 49,3% de los participantes, sobrepeso-obesidad en 17,4% (</w:t>
      </w:r>
      <w:r>
        <w:rPr>
          <w:rFonts w:ascii="Arial" w:hAnsi="Arial" w:cs="Arial"/>
          <w:sz w:val="24"/>
          <w:szCs w:val="24"/>
          <w:lang w:val="es-ES"/>
        </w:rPr>
        <w:t>7,9% obesidad y 9,5% sobrepeso) y h</w:t>
      </w:r>
      <w:r w:rsidRPr="00F35B96">
        <w:rPr>
          <w:rFonts w:ascii="Arial" w:hAnsi="Arial" w:cs="Arial"/>
          <w:sz w:val="24"/>
          <w:szCs w:val="24"/>
          <w:lang w:val="es-ES"/>
        </w:rPr>
        <w:t>ubo una significativa mayor frecuencia de sedentarismo en el sexo femenino</w:t>
      </w:r>
      <w:r>
        <w:rPr>
          <w:rFonts w:ascii="Arial" w:hAnsi="Arial" w:cs="Arial"/>
          <w:sz w:val="24"/>
          <w:szCs w:val="24"/>
          <w:lang w:val="es-ES"/>
        </w:rPr>
        <w:t>.</w:t>
      </w:r>
      <w:r w:rsidRPr="00F35B96">
        <w:rPr>
          <w:rFonts w:ascii="Arial" w:hAnsi="Arial" w:cs="Arial"/>
          <w:sz w:val="24"/>
          <w:szCs w:val="24"/>
          <w:lang w:val="es-ES"/>
        </w:rPr>
        <w:t xml:space="preserve"> </w:t>
      </w:r>
    </w:p>
    <w:p w:rsidR="00B325A3" w:rsidRPr="0090440E" w:rsidRDefault="00DF5922" w:rsidP="00B325A3">
      <w:pPr>
        <w:tabs>
          <w:tab w:val="left" w:pos="2775"/>
        </w:tabs>
        <w:spacing w:line="360" w:lineRule="auto"/>
        <w:jc w:val="both"/>
        <w:rPr>
          <w:rFonts w:ascii="Arial" w:hAnsi="Arial" w:cs="Arial"/>
          <w:sz w:val="24"/>
          <w:szCs w:val="24"/>
          <w:lang w:val="es-ES"/>
        </w:rPr>
      </w:pPr>
      <w:r w:rsidRPr="0090440E">
        <w:rPr>
          <w:rFonts w:ascii="Arial" w:hAnsi="Arial" w:cs="Arial"/>
          <w:sz w:val="24"/>
          <w:szCs w:val="24"/>
          <w:lang w:val="es-ES"/>
        </w:rPr>
        <w:t>En Cuba, en la ciudad de Villa Clara una investigación fue realizada para identificar la relación existente entre el peso al nacer y la obesidad en niños y adolescentes.</w:t>
      </w:r>
      <w:r w:rsidR="0090440E" w:rsidRPr="0090440E">
        <w:rPr>
          <w:rFonts w:ascii="Arial" w:hAnsi="Arial" w:cs="Arial"/>
          <w:sz w:val="24"/>
          <w:szCs w:val="24"/>
          <w:vertAlign w:val="superscript"/>
          <w:lang w:val="es-ES"/>
        </w:rPr>
        <w:t>12</w:t>
      </w:r>
      <w:r w:rsidRPr="0090440E">
        <w:rPr>
          <w:rFonts w:ascii="Arial" w:hAnsi="Arial" w:cs="Arial"/>
          <w:sz w:val="24"/>
          <w:szCs w:val="24"/>
          <w:lang w:val="es-ES"/>
        </w:rPr>
        <w:t xml:space="preserve"> </w:t>
      </w:r>
      <w:r w:rsidR="00B325A3" w:rsidRPr="0090440E">
        <w:rPr>
          <w:rFonts w:ascii="Arial" w:hAnsi="Arial" w:cs="Arial"/>
          <w:sz w:val="24"/>
          <w:szCs w:val="24"/>
          <w:lang w:val="es-ES"/>
        </w:rPr>
        <w:t xml:space="preserve">En este </w:t>
      </w:r>
      <w:r w:rsidR="00B325A3" w:rsidRPr="0090440E">
        <w:rPr>
          <w:rFonts w:ascii="Arial" w:hAnsi="Arial" w:cs="Arial"/>
          <w:sz w:val="24"/>
          <w:szCs w:val="24"/>
          <w:lang w:val="es-ES"/>
        </w:rPr>
        <w:lastRenderedPageBreak/>
        <w:t xml:space="preserve">estudio, una mayoría significativa de los pacientes 81,3 % presentaron obesidad abdominal sin relacionarse con el peso al nacimiento. Al menos en estos pacientes, el antecedente de bajo peso al nacer, </w:t>
      </w:r>
      <w:proofErr w:type="spellStart"/>
      <w:r w:rsidR="00B325A3" w:rsidRPr="0090440E">
        <w:rPr>
          <w:rFonts w:ascii="Arial" w:hAnsi="Arial" w:cs="Arial"/>
          <w:sz w:val="24"/>
          <w:szCs w:val="24"/>
          <w:lang w:val="es-ES"/>
        </w:rPr>
        <w:t>macrosomía</w:t>
      </w:r>
      <w:proofErr w:type="spellEnd"/>
      <w:r w:rsidR="00B325A3" w:rsidRPr="0090440E">
        <w:rPr>
          <w:rFonts w:ascii="Arial" w:hAnsi="Arial" w:cs="Arial"/>
          <w:sz w:val="24"/>
          <w:szCs w:val="24"/>
          <w:lang w:val="es-ES"/>
        </w:rPr>
        <w:t xml:space="preserve"> o </w:t>
      </w:r>
      <w:proofErr w:type="spellStart"/>
      <w:r w:rsidR="00B325A3" w:rsidRPr="0090440E">
        <w:rPr>
          <w:rFonts w:ascii="Arial" w:hAnsi="Arial" w:cs="Arial"/>
          <w:sz w:val="24"/>
          <w:szCs w:val="24"/>
          <w:lang w:val="es-ES"/>
        </w:rPr>
        <w:t>normopeso</w:t>
      </w:r>
      <w:proofErr w:type="spellEnd"/>
      <w:r w:rsidR="00B325A3" w:rsidRPr="0090440E">
        <w:rPr>
          <w:rFonts w:ascii="Arial" w:hAnsi="Arial" w:cs="Arial"/>
          <w:sz w:val="24"/>
          <w:szCs w:val="24"/>
          <w:lang w:val="es-ES"/>
        </w:rPr>
        <w:t xml:space="preserve"> no determinó el diagnóstico posterior de obesidad abdominal.</w:t>
      </w:r>
    </w:p>
    <w:p w:rsidR="00B325A3" w:rsidRPr="0090440E" w:rsidRDefault="00B325A3" w:rsidP="00B325A3">
      <w:pPr>
        <w:tabs>
          <w:tab w:val="left" w:pos="2775"/>
        </w:tabs>
        <w:spacing w:line="360" w:lineRule="auto"/>
        <w:jc w:val="both"/>
        <w:rPr>
          <w:rFonts w:ascii="Arial" w:hAnsi="Arial" w:cs="Arial"/>
          <w:sz w:val="24"/>
          <w:szCs w:val="24"/>
          <w:vertAlign w:val="superscript"/>
          <w:lang w:val="es-ES"/>
        </w:rPr>
      </w:pPr>
      <w:r w:rsidRPr="0090440E">
        <w:rPr>
          <w:rFonts w:ascii="Arial" w:hAnsi="Arial" w:cs="Arial"/>
          <w:sz w:val="24"/>
          <w:szCs w:val="24"/>
          <w:lang w:val="es-ES"/>
        </w:rPr>
        <w:t xml:space="preserve">Entre los factores de riesgo constantemente implicados en la génesis de la obesidad se encuentra el peso al nacer, pero hasta la fecha existen puntos divergentes en tal asociación. Algunos estudios reconocen la relación con el bajo peso y otros plantean que es la </w:t>
      </w:r>
      <w:proofErr w:type="spellStart"/>
      <w:r w:rsidRPr="0090440E">
        <w:rPr>
          <w:rFonts w:ascii="Arial" w:hAnsi="Arial" w:cs="Arial"/>
          <w:sz w:val="24"/>
          <w:szCs w:val="24"/>
          <w:lang w:val="es-ES"/>
        </w:rPr>
        <w:t>macrosomía</w:t>
      </w:r>
      <w:proofErr w:type="spellEnd"/>
      <w:r w:rsidRPr="0090440E">
        <w:rPr>
          <w:rFonts w:ascii="Arial" w:hAnsi="Arial" w:cs="Arial"/>
          <w:sz w:val="24"/>
          <w:szCs w:val="24"/>
          <w:lang w:val="es-ES"/>
        </w:rPr>
        <w:t xml:space="preserve"> la mayor </w:t>
      </w:r>
      <w:proofErr w:type="spellStart"/>
      <w:r w:rsidRPr="0090440E">
        <w:rPr>
          <w:rFonts w:ascii="Arial" w:hAnsi="Arial" w:cs="Arial"/>
          <w:sz w:val="24"/>
          <w:szCs w:val="24"/>
          <w:lang w:val="es-ES"/>
        </w:rPr>
        <w:t>predictora</w:t>
      </w:r>
      <w:proofErr w:type="spellEnd"/>
      <w:r w:rsidRPr="0090440E">
        <w:rPr>
          <w:rFonts w:ascii="Arial" w:hAnsi="Arial" w:cs="Arial"/>
          <w:sz w:val="24"/>
          <w:szCs w:val="24"/>
          <w:lang w:val="es-ES"/>
        </w:rPr>
        <w:t xml:space="preserve"> de obesidad en el futuro; en la investigación antes mencionada, en particular, no se halló relación entre este antecedente y el desarrollo posterior de obesidad.</w:t>
      </w:r>
      <w:r w:rsidR="0090440E">
        <w:rPr>
          <w:rFonts w:ascii="Arial" w:hAnsi="Arial" w:cs="Arial"/>
          <w:sz w:val="24"/>
          <w:szCs w:val="24"/>
          <w:vertAlign w:val="superscript"/>
          <w:lang w:val="es-ES"/>
        </w:rPr>
        <w:t>12</w:t>
      </w:r>
    </w:p>
    <w:p w:rsidR="0077016B" w:rsidRPr="0090440E" w:rsidRDefault="0077016B" w:rsidP="0077016B">
      <w:pPr>
        <w:tabs>
          <w:tab w:val="left" w:pos="2775"/>
        </w:tabs>
        <w:spacing w:line="360" w:lineRule="auto"/>
        <w:jc w:val="both"/>
        <w:rPr>
          <w:rFonts w:ascii="Arial" w:hAnsi="Arial" w:cs="Arial"/>
          <w:sz w:val="24"/>
          <w:szCs w:val="24"/>
          <w:vertAlign w:val="superscript"/>
          <w:lang w:val="es-ES"/>
        </w:rPr>
      </w:pPr>
      <w:r w:rsidRPr="0077016B">
        <w:rPr>
          <w:rFonts w:ascii="Arial" w:hAnsi="Arial" w:cs="Arial"/>
          <w:sz w:val="24"/>
          <w:szCs w:val="24"/>
          <w:lang w:val="es-ES"/>
        </w:rPr>
        <w:t>Se realizó la medición antropométrica y, según los resultados encontrados, se observó una tendencia al aumento de niños con sobrepeso y de obesos, con una prevalencia del 22,2 % y 16 %, respectivamente. Se asociaron con mayor frecuencia a esta malnutrición los antecedentes familiares de obesidad y el tiempo de lactancia materna menor de 4 meses. Esta relación fue significativa.</w:t>
      </w:r>
      <w:r w:rsidR="0090440E">
        <w:rPr>
          <w:rFonts w:ascii="Arial" w:hAnsi="Arial" w:cs="Arial"/>
          <w:sz w:val="24"/>
          <w:szCs w:val="24"/>
          <w:vertAlign w:val="superscript"/>
          <w:lang w:val="es-ES"/>
        </w:rPr>
        <w:t>12</w:t>
      </w:r>
    </w:p>
    <w:p w:rsidR="008C612A" w:rsidRDefault="008C612A" w:rsidP="00DF5922">
      <w:pPr>
        <w:tabs>
          <w:tab w:val="left" w:pos="2775"/>
        </w:tabs>
        <w:spacing w:line="360" w:lineRule="auto"/>
        <w:jc w:val="both"/>
        <w:rPr>
          <w:rFonts w:ascii="Arial" w:hAnsi="Arial" w:cs="Arial"/>
          <w:sz w:val="24"/>
          <w:szCs w:val="24"/>
          <w:lang w:val="es-ES"/>
        </w:rPr>
      </w:pPr>
      <w:r w:rsidRPr="0090440E">
        <w:rPr>
          <w:rFonts w:ascii="Arial" w:hAnsi="Arial" w:cs="Arial"/>
          <w:sz w:val="24"/>
          <w:szCs w:val="24"/>
          <w:lang w:val="es-ES"/>
        </w:rPr>
        <w:t>El sobrepeso y la obesidad constituyen un grave problema de salud pública que ha tenido un incremento notable en tiempos de COVID-19 en el mundo y nuestra población pediátrica no parece estar excluida del tema.</w:t>
      </w:r>
      <w:r>
        <w:rPr>
          <w:rFonts w:ascii="Arial" w:hAnsi="Arial" w:cs="Arial"/>
          <w:sz w:val="24"/>
          <w:szCs w:val="24"/>
          <w:lang w:val="es-ES"/>
        </w:rPr>
        <w:t xml:space="preserve"> En el año 2022 en el Centro de Investigaciones Médico Quirúrgicas (CIMEQ)</w:t>
      </w:r>
      <w:r w:rsidR="0090440E">
        <w:rPr>
          <w:rFonts w:ascii="Arial" w:hAnsi="Arial" w:cs="Arial"/>
          <w:sz w:val="24"/>
          <w:szCs w:val="24"/>
          <w:vertAlign w:val="superscript"/>
          <w:lang w:val="es-ES"/>
        </w:rPr>
        <w:t>13</w:t>
      </w:r>
      <w:r>
        <w:rPr>
          <w:rFonts w:ascii="Arial" w:hAnsi="Arial" w:cs="Arial"/>
          <w:sz w:val="24"/>
          <w:szCs w:val="24"/>
          <w:lang w:val="es-ES"/>
        </w:rPr>
        <w:t xml:space="preserve"> se realizó un estudio en el cual l</w:t>
      </w:r>
      <w:r w:rsidRPr="008C612A">
        <w:rPr>
          <w:rFonts w:ascii="Arial" w:hAnsi="Arial" w:cs="Arial"/>
          <w:sz w:val="24"/>
          <w:szCs w:val="24"/>
          <w:lang w:val="es-ES"/>
        </w:rPr>
        <w:t xml:space="preserve">a prevalencia de sobrepeso/obesidad fue del 38.1 %, no predominando en ningún grupo de edad específico. No hubo diferencias significativas en cuanto al sexo. El mayor porcentaje de sobrepesos/obesos no tienen APF de obesidad, 17.13% y 11.53% respectivamente. En los obesos predominó un consumo infrecuente de vegetales, 9.44%, y el 14.33% de ellos no realizan actividad física. </w:t>
      </w:r>
    </w:p>
    <w:p w:rsidR="00BB7FA6" w:rsidRDefault="00BB7FA6" w:rsidP="00DF5922">
      <w:pPr>
        <w:tabs>
          <w:tab w:val="left" w:pos="2775"/>
        </w:tabs>
        <w:spacing w:line="360" w:lineRule="auto"/>
        <w:jc w:val="both"/>
        <w:rPr>
          <w:rFonts w:ascii="Arial" w:hAnsi="Arial" w:cs="Arial"/>
          <w:sz w:val="24"/>
          <w:szCs w:val="24"/>
          <w:lang w:val="es-ES"/>
        </w:rPr>
      </w:pPr>
      <w:r w:rsidRPr="0090440E">
        <w:rPr>
          <w:rFonts w:ascii="Arial" w:hAnsi="Arial" w:cs="Arial"/>
          <w:sz w:val="24"/>
          <w:szCs w:val="24"/>
          <w:lang w:val="es-ES"/>
        </w:rPr>
        <w:t xml:space="preserve">En Cuba, el Sistema Nacional de Salud (SNS) garantiza una cobertura total de los servicios a todos los habitantes y lo hace por medio de la Atención Primaria de Salud (APS); este nivel de atención constituye el primer contacto médico que tiene el niño, y si se le resta importancia a la evaluación del peso y talla no se detecta el sobrepeso y la obesidad infantil, es decir, que se estará condenando a los niños a padecer esta enfermedad por el resto de la vida. Tratar la obesidad es llegar tarde, ya que el porcentaje </w:t>
      </w:r>
      <w:r w:rsidRPr="0090440E">
        <w:rPr>
          <w:rFonts w:ascii="Arial" w:hAnsi="Arial" w:cs="Arial"/>
          <w:sz w:val="24"/>
          <w:szCs w:val="24"/>
          <w:lang w:val="es-ES"/>
        </w:rPr>
        <w:lastRenderedPageBreak/>
        <w:t>de fracasos y recaídas es muy elevado, aún, cuando el problema inicia en edades tempranas.</w:t>
      </w:r>
    </w:p>
    <w:p w:rsidR="004D4086" w:rsidRPr="00DF5922" w:rsidRDefault="004D4086" w:rsidP="00DF5922">
      <w:pPr>
        <w:tabs>
          <w:tab w:val="left" w:pos="2775"/>
        </w:tabs>
        <w:spacing w:line="360" w:lineRule="auto"/>
        <w:jc w:val="both"/>
        <w:rPr>
          <w:rFonts w:ascii="Arial" w:hAnsi="Arial" w:cs="Arial"/>
          <w:sz w:val="24"/>
          <w:szCs w:val="24"/>
          <w:lang w:val="es-ES"/>
        </w:rPr>
      </w:pPr>
      <w:r>
        <w:rPr>
          <w:rFonts w:ascii="Arial" w:hAnsi="Arial" w:cs="Arial"/>
          <w:sz w:val="24"/>
          <w:szCs w:val="24"/>
          <w:lang w:val="es-ES"/>
        </w:rPr>
        <w:t>En el 2017 un estudio en la provincia de Cienfuegos</w:t>
      </w:r>
      <w:r w:rsidR="0090440E">
        <w:rPr>
          <w:rFonts w:ascii="Arial" w:hAnsi="Arial" w:cs="Arial"/>
          <w:sz w:val="24"/>
          <w:szCs w:val="24"/>
          <w:vertAlign w:val="superscript"/>
          <w:lang w:val="es-ES"/>
        </w:rPr>
        <w:t>14</w:t>
      </w:r>
      <w:r>
        <w:rPr>
          <w:rFonts w:ascii="Arial" w:hAnsi="Arial" w:cs="Arial"/>
          <w:sz w:val="24"/>
          <w:szCs w:val="24"/>
          <w:lang w:val="es-ES"/>
        </w:rPr>
        <w:t xml:space="preserve"> arrojó que hubo</w:t>
      </w:r>
      <w:r w:rsidRPr="004D4086">
        <w:rPr>
          <w:rFonts w:ascii="Arial" w:hAnsi="Arial" w:cs="Arial"/>
          <w:sz w:val="24"/>
          <w:szCs w:val="24"/>
          <w:lang w:val="es-ES"/>
        </w:rPr>
        <w:t xml:space="preserve"> un predominio del sexo femenino (51,3 %) y de los grupos de edad de 5-6 años (41,0 %) y 7-8 años (28,2 %). El 71,8 % tuvo tensión arterial normal y el 35,90 % de los niños fue evaluado como obeso según el índice de masa corporal. El sobrepeso/obesidad y la hipertensión fueron los antecedentes más referidos por las madres (60,0 % y 33,3 %); entre los padres la hipertensión arterial ocupó el primer lugar, seguida del sobrepeso/obesidad y la diabetes mellitus.</w:t>
      </w:r>
    </w:p>
    <w:p w:rsidR="00DF5922" w:rsidRDefault="00EB15B5"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En el año 2011 se investigó en México</w:t>
      </w:r>
      <w:r w:rsidR="00D14768">
        <w:rPr>
          <w:rFonts w:ascii="Arial" w:hAnsi="Arial" w:cs="Arial"/>
          <w:sz w:val="24"/>
          <w:szCs w:val="24"/>
          <w:vertAlign w:val="superscript"/>
          <w:lang w:val="es-ES"/>
        </w:rPr>
        <w:t>15</w:t>
      </w:r>
      <w:r>
        <w:rPr>
          <w:rFonts w:ascii="Arial" w:hAnsi="Arial" w:cs="Arial"/>
          <w:sz w:val="24"/>
          <w:szCs w:val="24"/>
          <w:lang w:val="es-ES"/>
        </w:rPr>
        <w:t xml:space="preserve"> un grupo de niños de 6 a 14 años con el objetivo de determinar la prevalencia de sobrepeso y obesidad, como resultado se obtuvo que el </w:t>
      </w:r>
      <w:r w:rsidRPr="00D14768">
        <w:rPr>
          <w:rFonts w:ascii="Arial" w:hAnsi="Arial" w:cs="Arial"/>
          <w:sz w:val="24"/>
          <w:szCs w:val="24"/>
          <w:lang w:val="es-ES"/>
        </w:rPr>
        <w:t xml:space="preserve">43% fue catalogado de esta forma. </w:t>
      </w:r>
      <w:r w:rsidR="00756B7D" w:rsidRPr="00D14768">
        <w:rPr>
          <w:rFonts w:ascii="Arial" w:hAnsi="Arial" w:cs="Arial"/>
          <w:sz w:val="24"/>
          <w:szCs w:val="24"/>
          <w:lang w:val="es-ES"/>
        </w:rPr>
        <w:t>La sensibilidad del percentil 90 del perímetro abdominal para detectar obesi</w:t>
      </w:r>
      <w:r w:rsidRPr="00D14768">
        <w:rPr>
          <w:rFonts w:ascii="Arial" w:hAnsi="Arial" w:cs="Arial"/>
          <w:sz w:val="24"/>
          <w:szCs w:val="24"/>
          <w:lang w:val="es-ES"/>
        </w:rPr>
        <w:t>dad fue de 100% en ambos sexos, lo cual demostró que e</w:t>
      </w:r>
      <w:r w:rsidR="00756B7D" w:rsidRPr="00D14768">
        <w:rPr>
          <w:rFonts w:ascii="Arial" w:hAnsi="Arial" w:cs="Arial"/>
          <w:sz w:val="24"/>
          <w:szCs w:val="24"/>
          <w:lang w:val="es-ES"/>
        </w:rPr>
        <w:t>l medir el perímetro abdominal es una herramienta clínica útil para detectar a los niños con obesidad.</w:t>
      </w:r>
    </w:p>
    <w:p w:rsidR="00460FBA" w:rsidRDefault="00460FBA" w:rsidP="00D443B4">
      <w:pPr>
        <w:tabs>
          <w:tab w:val="left" w:pos="2775"/>
        </w:tabs>
        <w:spacing w:line="360" w:lineRule="auto"/>
        <w:jc w:val="both"/>
        <w:rPr>
          <w:rFonts w:ascii="Arial" w:hAnsi="Arial" w:cs="Arial"/>
          <w:sz w:val="24"/>
          <w:szCs w:val="24"/>
          <w:lang w:val="es-ES"/>
        </w:rPr>
      </w:pPr>
      <w:r w:rsidRPr="00E74D6E">
        <w:rPr>
          <w:rFonts w:ascii="Arial" w:hAnsi="Arial" w:cs="Arial"/>
          <w:sz w:val="24"/>
          <w:szCs w:val="24"/>
          <w:lang w:val="es-ES"/>
        </w:rPr>
        <w:t xml:space="preserve">La obesidad está asociada a eventos cardiovasculares fundamentalmente en adultos, sin embargo, los factores de riesgo </w:t>
      </w:r>
      <w:proofErr w:type="spellStart"/>
      <w:r w:rsidRPr="00E74D6E">
        <w:rPr>
          <w:rFonts w:ascii="Arial" w:hAnsi="Arial" w:cs="Arial"/>
          <w:sz w:val="24"/>
          <w:szCs w:val="24"/>
          <w:lang w:val="es-ES"/>
        </w:rPr>
        <w:t>cardiometabólicos</w:t>
      </w:r>
      <w:proofErr w:type="spellEnd"/>
      <w:r w:rsidRPr="00E74D6E">
        <w:rPr>
          <w:rFonts w:ascii="Arial" w:hAnsi="Arial" w:cs="Arial"/>
          <w:sz w:val="24"/>
          <w:szCs w:val="24"/>
          <w:lang w:val="es-ES"/>
        </w:rPr>
        <w:t>, a menudo, están presentes desde la infancia y la adolescencia.</w:t>
      </w:r>
      <w:r>
        <w:rPr>
          <w:rFonts w:ascii="Arial" w:hAnsi="Arial" w:cs="Arial"/>
          <w:sz w:val="24"/>
          <w:szCs w:val="24"/>
          <w:lang w:val="es-ES"/>
        </w:rPr>
        <w:t xml:space="preserve"> En el 2014 en La Habana</w:t>
      </w:r>
      <w:r w:rsidR="00FA1FAB">
        <w:rPr>
          <w:rFonts w:ascii="Arial" w:hAnsi="Arial" w:cs="Arial"/>
          <w:sz w:val="24"/>
          <w:szCs w:val="24"/>
          <w:lang w:val="es-ES"/>
        </w:rPr>
        <w:t xml:space="preserve"> se hizo una investigación con niños y adolescentes obesos procedentes de </w:t>
      </w:r>
      <w:r w:rsidR="00FA1FAB" w:rsidRPr="00460FBA">
        <w:rPr>
          <w:rFonts w:ascii="Arial" w:hAnsi="Arial" w:cs="Arial"/>
          <w:sz w:val="24"/>
          <w:szCs w:val="24"/>
          <w:lang w:val="es-ES"/>
        </w:rPr>
        <w:t>consultas de Endocrinología de los hospitales pediátricos de La Habana, remitidos a consulta de referencia del Hospital Pediátrico Centro Habana</w:t>
      </w:r>
      <w:r w:rsidR="00E74D6E">
        <w:rPr>
          <w:rFonts w:ascii="Arial" w:hAnsi="Arial" w:cs="Arial"/>
          <w:sz w:val="24"/>
          <w:szCs w:val="24"/>
          <w:vertAlign w:val="superscript"/>
          <w:lang w:val="es-ES"/>
        </w:rPr>
        <w:t>16</w:t>
      </w:r>
      <w:r w:rsidR="00FA1FAB">
        <w:rPr>
          <w:rFonts w:ascii="Arial" w:hAnsi="Arial" w:cs="Arial"/>
          <w:sz w:val="24"/>
          <w:szCs w:val="24"/>
          <w:lang w:val="es-ES"/>
        </w:rPr>
        <w:t xml:space="preserve"> con el objetivo de </w:t>
      </w:r>
      <w:r w:rsidRPr="00460FBA">
        <w:rPr>
          <w:rFonts w:ascii="Arial" w:hAnsi="Arial" w:cs="Arial"/>
          <w:sz w:val="24"/>
          <w:szCs w:val="24"/>
          <w:lang w:val="es-ES"/>
        </w:rPr>
        <w:t xml:space="preserve">determinar la frecuencia de factores de riesgo </w:t>
      </w:r>
      <w:proofErr w:type="spellStart"/>
      <w:r w:rsidRPr="00460FBA">
        <w:rPr>
          <w:rFonts w:ascii="Arial" w:hAnsi="Arial" w:cs="Arial"/>
          <w:sz w:val="24"/>
          <w:szCs w:val="24"/>
          <w:lang w:val="es-ES"/>
        </w:rPr>
        <w:t>cardiometabólicos</w:t>
      </w:r>
      <w:proofErr w:type="spellEnd"/>
      <w:r w:rsidRPr="00460FBA">
        <w:rPr>
          <w:rFonts w:ascii="Arial" w:hAnsi="Arial" w:cs="Arial"/>
          <w:sz w:val="24"/>
          <w:szCs w:val="24"/>
          <w:lang w:val="es-ES"/>
        </w:rPr>
        <w:t xml:space="preserve"> en </w:t>
      </w:r>
      <w:r w:rsidR="00FA1FAB">
        <w:rPr>
          <w:rFonts w:ascii="Arial" w:hAnsi="Arial" w:cs="Arial"/>
          <w:sz w:val="24"/>
          <w:szCs w:val="24"/>
          <w:lang w:val="es-ES"/>
        </w:rPr>
        <w:t xml:space="preserve">los mismos. </w:t>
      </w:r>
      <w:r w:rsidR="00FA1FAB" w:rsidRPr="00E74D6E">
        <w:rPr>
          <w:rFonts w:ascii="Arial" w:hAnsi="Arial" w:cs="Arial"/>
          <w:sz w:val="24"/>
          <w:szCs w:val="24"/>
          <w:lang w:val="es-ES"/>
        </w:rPr>
        <w:t>Dentro de los factores de riesgo asociados a la obesidad estuvo la resistencia a la insulina 37,6 %. El grupo de obesos pres</w:t>
      </w:r>
      <w:r w:rsidR="00E74D6E">
        <w:rPr>
          <w:rFonts w:ascii="Arial" w:hAnsi="Arial" w:cs="Arial"/>
          <w:sz w:val="24"/>
          <w:szCs w:val="24"/>
          <w:lang w:val="es-ES"/>
        </w:rPr>
        <w:t xml:space="preserve">entó un mayor peso, talla, IMC y </w:t>
      </w:r>
      <w:r w:rsidR="00FA1FAB" w:rsidRPr="00E74D6E">
        <w:rPr>
          <w:rFonts w:ascii="Arial" w:hAnsi="Arial" w:cs="Arial"/>
          <w:sz w:val="24"/>
          <w:szCs w:val="24"/>
          <w:lang w:val="es-ES"/>
        </w:rPr>
        <w:t xml:space="preserve">mayor circunferencia de cintura que el grupo de </w:t>
      </w:r>
      <w:proofErr w:type="spellStart"/>
      <w:r w:rsidR="00FA1FAB" w:rsidRPr="00E74D6E">
        <w:rPr>
          <w:rFonts w:ascii="Arial" w:hAnsi="Arial" w:cs="Arial"/>
          <w:sz w:val="24"/>
          <w:szCs w:val="24"/>
          <w:lang w:val="es-ES"/>
        </w:rPr>
        <w:t>normopesos</w:t>
      </w:r>
      <w:proofErr w:type="spellEnd"/>
      <w:r w:rsidR="00FA1FAB" w:rsidRPr="00E74D6E">
        <w:rPr>
          <w:rFonts w:ascii="Arial" w:hAnsi="Arial" w:cs="Arial"/>
          <w:sz w:val="24"/>
          <w:szCs w:val="24"/>
          <w:lang w:val="es-ES"/>
        </w:rPr>
        <w:t>, y se encontraron diferencias significativas entre ellos.</w:t>
      </w:r>
    </w:p>
    <w:p w:rsidR="00FA1FAB" w:rsidRPr="00415E4A" w:rsidRDefault="00FA1FAB" w:rsidP="00D443B4">
      <w:pPr>
        <w:tabs>
          <w:tab w:val="left" w:pos="2775"/>
        </w:tabs>
        <w:spacing w:line="360" w:lineRule="auto"/>
        <w:jc w:val="both"/>
        <w:rPr>
          <w:rFonts w:ascii="Arial" w:hAnsi="Arial" w:cs="Arial"/>
          <w:sz w:val="24"/>
          <w:szCs w:val="24"/>
          <w:vertAlign w:val="superscript"/>
          <w:lang w:val="es-ES"/>
        </w:rPr>
      </w:pPr>
      <w:r w:rsidRPr="00415E4A">
        <w:rPr>
          <w:rFonts w:ascii="Arial" w:hAnsi="Arial" w:cs="Arial"/>
          <w:sz w:val="24"/>
          <w:szCs w:val="24"/>
          <w:lang w:val="es-ES"/>
        </w:rPr>
        <w:t>En Pediatría no existe unanimidad en los criterios para determinar los factores de riesgo asociados a la obesidad, tampoco en el mismo punto de corte del IMC para determinar obesidad, ni en los crit</w:t>
      </w:r>
      <w:r w:rsidR="00415E4A">
        <w:rPr>
          <w:rFonts w:ascii="Arial" w:hAnsi="Arial" w:cs="Arial"/>
          <w:sz w:val="24"/>
          <w:szCs w:val="24"/>
          <w:lang w:val="es-ES"/>
        </w:rPr>
        <w:t>erios del síndrome metabólico,</w:t>
      </w:r>
      <w:r w:rsidRPr="00415E4A">
        <w:rPr>
          <w:rFonts w:ascii="Arial" w:hAnsi="Arial" w:cs="Arial"/>
          <w:sz w:val="24"/>
          <w:szCs w:val="24"/>
          <w:lang w:val="es-ES"/>
        </w:rPr>
        <w:t xml:space="preserve"> no obstante, varios autores señalan que el incremento de la prevalencia de obesidad en niños y adolescentes, va unido a una mayor frecuencia de factores de riesgo </w:t>
      </w:r>
      <w:proofErr w:type="spellStart"/>
      <w:r w:rsidRPr="00415E4A">
        <w:rPr>
          <w:rFonts w:ascii="Arial" w:hAnsi="Arial" w:cs="Arial"/>
          <w:sz w:val="24"/>
          <w:szCs w:val="24"/>
          <w:lang w:val="es-ES"/>
        </w:rPr>
        <w:t>cardiometabólicos</w:t>
      </w:r>
      <w:proofErr w:type="spellEnd"/>
      <w:r w:rsidRPr="00415E4A">
        <w:rPr>
          <w:rFonts w:ascii="Arial" w:hAnsi="Arial" w:cs="Arial"/>
          <w:sz w:val="24"/>
          <w:szCs w:val="24"/>
          <w:lang w:val="es-ES"/>
        </w:rPr>
        <w:t xml:space="preserve"> e</w:t>
      </w:r>
      <w:r w:rsidR="00415E4A">
        <w:rPr>
          <w:rFonts w:ascii="Arial" w:hAnsi="Arial" w:cs="Arial"/>
          <w:sz w:val="24"/>
          <w:szCs w:val="24"/>
          <w:lang w:val="es-ES"/>
        </w:rPr>
        <w:t>n este grupo etario.</w:t>
      </w:r>
      <w:r w:rsidR="00415E4A">
        <w:rPr>
          <w:rFonts w:ascii="Arial" w:hAnsi="Arial" w:cs="Arial"/>
          <w:sz w:val="24"/>
          <w:szCs w:val="24"/>
          <w:vertAlign w:val="superscript"/>
          <w:lang w:val="es-ES"/>
        </w:rPr>
        <w:t>16</w:t>
      </w:r>
    </w:p>
    <w:p w:rsidR="00FA1FAB" w:rsidRPr="00415E4A" w:rsidRDefault="00FA1FAB" w:rsidP="00D443B4">
      <w:pPr>
        <w:tabs>
          <w:tab w:val="left" w:pos="2775"/>
        </w:tabs>
        <w:spacing w:line="360" w:lineRule="auto"/>
        <w:jc w:val="both"/>
        <w:rPr>
          <w:rFonts w:ascii="Arial" w:hAnsi="Arial" w:cs="Arial"/>
          <w:sz w:val="24"/>
          <w:szCs w:val="24"/>
          <w:vertAlign w:val="superscript"/>
          <w:lang w:val="es-ES"/>
        </w:rPr>
      </w:pPr>
      <w:r w:rsidRPr="00415E4A">
        <w:rPr>
          <w:rFonts w:ascii="Arial" w:hAnsi="Arial" w:cs="Arial"/>
          <w:sz w:val="24"/>
          <w:szCs w:val="24"/>
          <w:lang w:val="es-ES"/>
        </w:rPr>
        <w:lastRenderedPageBreak/>
        <w:t xml:space="preserve">La resistencia </w:t>
      </w:r>
      <w:proofErr w:type="spellStart"/>
      <w:r w:rsidRPr="00415E4A">
        <w:rPr>
          <w:rFonts w:ascii="Arial" w:hAnsi="Arial" w:cs="Arial"/>
          <w:sz w:val="24"/>
          <w:szCs w:val="24"/>
          <w:lang w:val="es-ES"/>
        </w:rPr>
        <w:t>insulínica</w:t>
      </w:r>
      <w:proofErr w:type="spellEnd"/>
      <w:r w:rsidRPr="00415E4A">
        <w:rPr>
          <w:rFonts w:ascii="Arial" w:hAnsi="Arial" w:cs="Arial"/>
          <w:sz w:val="24"/>
          <w:szCs w:val="24"/>
          <w:lang w:val="es-ES"/>
        </w:rPr>
        <w:t xml:space="preserve"> es considerada como un elemento importante en el síndrome metabólico del niño asociado a obesidad, y es p</w:t>
      </w:r>
      <w:r w:rsidR="00415E4A">
        <w:rPr>
          <w:rFonts w:ascii="Arial" w:hAnsi="Arial" w:cs="Arial"/>
          <w:sz w:val="24"/>
          <w:szCs w:val="24"/>
          <w:lang w:val="es-ES"/>
        </w:rPr>
        <w:t xml:space="preserve">arte de su </w:t>
      </w:r>
      <w:proofErr w:type="spellStart"/>
      <w:r w:rsidR="00415E4A">
        <w:rPr>
          <w:rFonts w:ascii="Arial" w:hAnsi="Arial" w:cs="Arial"/>
          <w:sz w:val="24"/>
          <w:szCs w:val="24"/>
          <w:lang w:val="es-ES"/>
        </w:rPr>
        <w:t>fisiopatología;</w:t>
      </w:r>
      <w:r w:rsidRPr="00415E4A">
        <w:rPr>
          <w:rFonts w:ascii="Arial" w:hAnsi="Arial" w:cs="Arial"/>
          <w:sz w:val="24"/>
          <w:szCs w:val="24"/>
          <w:lang w:val="es-ES"/>
        </w:rPr>
        <w:t>suele</w:t>
      </w:r>
      <w:proofErr w:type="spellEnd"/>
      <w:r w:rsidRPr="00415E4A">
        <w:rPr>
          <w:rFonts w:ascii="Arial" w:hAnsi="Arial" w:cs="Arial"/>
          <w:sz w:val="24"/>
          <w:szCs w:val="24"/>
          <w:lang w:val="es-ES"/>
        </w:rPr>
        <w:t xml:space="preserve"> estar presente mucho antes que aparezcan otras alteraciones metabólicas, como la intolerancia a la glucosa, la dislipidemia, la hipertensión arterial, la diabetes mellitus tipo 2, la enfermedad cardiovascular, e </w:t>
      </w:r>
      <w:r w:rsidR="00415E4A">
        <w:rPr>
          <w:rFonts w:ascii="Arial" w:hAnsi="Arial" w:cs="Arial"/>
          <w:sz w:val="24"/>
          <w:szCs w:val="24"/>
          <w:lang w:val="es-ES"/>
        </w:rPr>
        <w:t xml:space="preserve">incluso, la afectación </w:t>
      </w:r>
      <w:proofErr w:type="spellStart"/>
      <w:r w:rsidR="00415E4A">
        <w:rPr>
          <w:rFonts w:ascii="Arial" w:hAnsi="Arial" w:cs="Arial"/>
          <w:sz w:val="24"/>
          <w:szCs w:val="24"/>
          <w:lang w:val="es-ES"/>
        </w:rPr>
        <w:t>renal.</w:t>
      </w:r>
      <w:r w:rsidRPr="00415E4A">
        <w:rPr>
          <w:rFonts w:ascii="Arial" w:hAnsi="Arial" w:cs="Arial"/>
          <w:sz w:val="24"/>
          <w:szCs w:val="24"/>
          <w:lang w:val="es-ES"/>
        </w:rPr>
        <w:t>Podría</w:t>
      </w:r>
      <w:proofErr w:type="spellEnd"/>
      <w:r w:rsidRPr="00415E4A">
        <w:rPr>
          <w:rFonts w:ascii="Arial" w:hAnsi="Arial" w:cs="Arial"/>
          <w:sz w:val="24"/>
          <w:szCs w:val="24"/>
          <w:lang w:val="es-ES"/>
        </w:rPr>
        <w:t xml:space="preserve"> inferirse que los obesos que tienen resistencia </w:t>
      </w:r>
      <w:proofErr w:type="spellStart"/>
      <w:r w:rsidRPr="00415E4A">
        <w:rPr>
          <w:rFonts w:ascii="Arial" w:hAnsi="Arial" w:cs="Arial"/>
          <w:sz w:val="24"/>
          <w:szCs w:val="24"/>
          <w:lang w:val="es-ES"/>
        </w:rPr>
        <w:t>insulínica</w:t>
      </w:r>
      <w:proofErr w:type="spellEnd"/>
      <w:r w:rsidRPr="00415E4A">
        <w:rPr>
          <w:rFonts w:ascii="Arial" w:hAnsi="Arial" w:cs="Arial"/>
          <w:sz w:val="24"/>
          <w:szCs w:val="24"/>
          <w:lang w:val="es-ES"/>
        </w:rPr>
        <w:t>, pudieran desarrollar algunas de estas alteraciones en los próximos años.</w:t>
      </w:r>
      <w:r w:rsidR="00415E4A">
        <w:rPr>
          <w:rFonts w:ascii="Arial" w:hAnsi="Arial" w:cs="Arial"/>
          <w:sz w:val="24"/>
          <w:szCs w:val="24"/>
          <w:vertAlign w:val="superscript"/>
          <w:lang w:val="es-ES"/>
        </w:rPr>
        <w:t>16</w:t>
      </w:r>
    </w:p>
    <w:p w:rsidR="006F735B" w:rsidRPr="00415E4A" w:rsidRDefault="006F735B" w:rsidP="00D443B4">
      <w:pPr>
        <w:tabs>
          <w:tab w:val="left" w:pos="2775"/>
        </w:tabs>
        <w:spacing w:line="360" w:lineRule="auto"/>
        <w:jc w:val="both"/>
        <w:rPr>
          <w:rFonts w:ascii="Arial" w:hAnsi="Arial" w:cs="Arial"/>
          <w:sz w:val="24"/>
          <w:szCs w:val="24"/>
          <w:vertAlign w:val="superscript"/>
          <w:lang w:val="es-ES"/>
        </w:rPr>
      </w:pPr>
      <w:r w:rsidRPr="00415E4A">
        <w:rPr>
          <w:rFonts w:ascii="Arial" w:hAnsi="Arial" w:cs="Arial"/>
          <w:sz w:val="24"/>
          <w:szCs w:val="24"/>
          <w:lang w:val="es-ES"/>
        </w:rPr>
        <w:t xml:space="preserve">Otros estudios </w:t>
      </w:r>
      <w:r w:rsidR="00AF3014" w:rsidRPr="00415E4A">
        <w:rPr>
          <w:rFonts w:ascii="Arial" w:hAnsi="Arial" w:cs="Arial"/>
          <w:sz w:val="24"/>
          <w:szCs w:val="24"/>
          <w:lang w:val="es-ES"/>
        </w:rPr>
        <w:t xml:space="preserve">cubanos </w:t>
      </w:r>
      <w:r w:rsidRPr="00415E4A">
        <w:rPr>
          <w:rFonts w:ascii="Arial" w:hAnsi="Arial" w:cs="Arial"/>
          <w:sz w:val="24"/>
          <w:szCs w:val="24"/>
          <w:lang w:val="es-ES"/>
        </w:rPr>
        <w:t>señalan</w:t>
      </w:r>
      <w:r w:rsidR="00AF3014" w:rsidRPr="00415E4A">
        <w:rPr>
          <w:rFonts w:ascii="Arial" w:hAnsi="Arial" w:cs="Arial"/>
          <w:sz w:val="24"/>
          <w:szCs w:val="24"/>
          <w:lang w:val="es-ES"/>
        </w:rPr>
        <w:t xml:space="preserve"> que </w:t>
      </w:r>
      <w:r w:rsidRPr="00415E4A">
        <w:rPr>
          <w:rFonts w:ascii="Arial" w:hAnsi="Arial" w:cs="Arial"/>
          <w:sz w:val="24"/>
          <w:szCs w:val="24"/>
          <w:lang w:val="es-ES"/>
        </w:rPr>
        <w:t xml:space="preserve">el 55 % de los pacientes estudiados presentaban acantosis nigricans. </w:t>
      </w:r>
      <w:r w:rsidR="00AF3014" w:rsidRPr="00415E4A">
        <w:rPr>
          <w:rFonts w:ascii="Arial" w:hAnsi="Arial" w:cs="Arial"/>
          <w:sz w:val="24"/>
          <w:szCs w:val="24"/>
          <w:lang w:val="es-ES"/>
        </w:rPr>
        <w:t>La impo</w:t>
      </w:r>
      <w:r w:rsidR="00415E4A">
        <w:rPr>
          <w:rFonts w:ascii="Arial" w:hAnsi="Arial" w:cs="Arial"/>
          <w:sz w:val="24"/>
          <w:szCs w:val="24"/>
          <w:lang w:val="es-ES"/>
        </w:rPr>
        <w:t>rtancia endocrinológica de la acantosis nigricans</w:t>
      </w:r>
      <w:r w:rsidR="00AF3014" w:rsidRPr="00415E4A">
        <w:rPr>
          <w:rFonts w:ascii="Arial" w:hAnsi="Arial" w:cs="Arial"/>
          <w:sz w:val="24"/>
          <w:szCs w:val="24"/>
          <w:lang w:val="es-ES"/>
        </w:rPr>
        <w:t xml:space="preserve"> radica en su asociación con la resistencia a la insulina, el </w:t>
      </w:r>
      <w:proofErr w:type="spellStart"/>
      <w:r w:rsidR="00AF3014" w:rsidRPr="00415E4A">
        <w:rPr>
          <w:rFonts w:ascii="Arial" w:hAnsi="Arial" w:cs="Arial"/>
          <w:sz w:val="24"/>
          <w:szCs w:val="24"/>
          <w:lang w:val="es-ES"/>
        </w:rPr>
        <w:t>hiperinsulinismo</w:t>
      </w:r>
      <w:proofErr w:type="spellEnd"/>
      <w:r w:rsidR="00AF3014" w:rsidRPr="00415E4A">
        <w:rPr>
          <w:rFonts w:ascii="Arial" w:hAnsi="Arial" w:cs="Arial"/>
          <w:sz w:val="24"/>
          <w:szCs w:val="24"/>
          <w:lang w:val="es-ES"/>
        </w:rPr>
        <w:t xml:space="preserve"> y los hallazgo</w:t>
      </w:r>
      <w:r w:rsidR="00415E4A">
        <w:rPr>
          <w:rFonts w:ascii="Arial" w:hAnsi="Arial" w:cs="Arial"/>
          <w:sz w:val="24"/>
          <w:szCs w:val="24"/>
          <w:lang w:val="es-ES"/>
        </w:rPr>
        <w:t>s del síndrome</w:t>
      </w:r>
      <w:r w:rsidR="00C434A2">
        <w:rPr>
          <w:rFonts w:ascii="Arial" w:hAnsi="Arial" w:cs="Arial"/>
          <w:sz w:val="24"/>
          <w:szCs w:val="24"/>
          <w:lang w:val="es-ES"/>
        </w:rPr>
        <w:t xml:space="preserve"> metabólico, así como con la diabetes mellitus tipo 2</w:t>
      </w:r>
      <w:r w:rsidR="00415E4A">
        <w:rPr>
          <w:rFonts w:ascii="Arial" w:hAnsi="Arial" w:cs="Arial"/>
          <w:sz w:val="24"/>
          <w:szCs w:val="24"/>
          <w:lang w:val="es-ES"/>
        </w:rPr>
        <w:t>.</w:t>
      </w:r>
      <w:r w:rsidR="00415E4A">
        <w:rPr>
          <w:rFonts w:ascii="Arial" w:hAnsi="Arial" w:cs="Arial"/>
          <w:sz w:val="24"/>
          <w:szCs w:val="24"/>
          <w:vertAlign w:val="superscript"/>
          <w:lang w:val="es-ES"/>
        </w:rPr>
        <w:t>17</w:t>
      </w:r>
    </w:p>
    <w:p w:rsidR="0050793B" w:rsidRDefault="0050793B" w:rsidP="00D443B4">
      <w:pPr>
        <w:tabs>
          <w:tab w:val="left" w:pos="2775"/>
        </w:tabs>
        <w:spacing w:line="360" w:lineRule="auto"/>
        <w:jc w:val="both"/>
        <w:rPr>
          <w:rFonts w:ascii="Arial" w:hAnsi="Arial" w:cs="Arial"/>
          <w:sz w:val="24"/>
          <w:szCs w:val="24"/>
          <w:lang w:val="es-ES"/>
        </w:rPr>
      </w:pPr>
      <w:r>
        <w:rPr>
          <w:rFonts w:ascii="Arial" w:hAnsi="Arial" w:cs="Arial"/>
          <w:sz w:val="24"/>
          <w:szCs w:val="24"/>
          <w:lang w:val="es-ES"/>
        </w:rPr>
        <w:t xml:space="preserve">Con el objetivo de </w:t>
      </w:r>
      <w:r w:rsidRPr="0050793B">
        <w:rPr>
          <w:rFonts w:ascii="Arial" w:hAnsi="Arial" w:cs="Arial"/>
          <w:sz w:val="24"/>
          <w:szCs w:val="24"/>
          <w:lang w:val="es-ES"/>
        </w:rPr>
        <w:t>explorar la asociación entre la frecuencia de resistencia a la insulina y la presencia y distribución de acantosis nigricans en niños con obesidad</w:t>
      </w:r>
      <w:r>
        <w:rPr>
          <w:rFonts w:ascii="Arial" w:hAnsi="Arial" w:cs="Arial"/>
          <w:sz w:val="24"/>
          <w:szCs w:val="24"/>
          <w:lang w:val="es-ES"/>
        </w:rPr>
        <w:t xml:space="preserve"> </w:t>
      </w:r>
      <w:r w:rsidRPr="00415E4A">
        <w:rPr>
          <w:rFonts w:ascii="Arial" w:hAnsi="Arial" w:cs="Arial"/>
          <w:sz w:val="24"/>
          <w:szCs w:val="24"/>
          <w:lang w:val="es-ES"/>
        </w:rPr>
        <w:t>en Lima, Perú se hizo un estudio donde el 64,3% presentó acantosis nigricans, de los cuales un 78% presentó resistencia a la insulina.</w:t>
      </w:r>
      <w:r w:rsidR="00415E4A">
        <w:rPr>
          <w:rFonts w:ascii="Arial" w:hAnsi="Arial" w:cs="Arial"/>
          <w:sz w:val="24"/>
          <w:szCs w:val="24"/>
          <w:vertAlign w:val="superscript"/>
          <w:lang w:val="es-ES"/>
        </w:rPr>
        <w:t>18</w:t>
      </w:r>
      <w:r w:rsidRPr="0050793B">
        <w:rPr>
          <w:rFonts w:ascii="Arial" w:hAnsi="Arial" w:cs="Arial"/>
          <w:sz w:val="24"/>
          <w:szCs w:val="24"/>
          <w:lang w:val="es-ES"/>
        </w:rPr>
        <w:t xml:space="preserve"> </w:t>
      </w:r>
    </w:p>
    <w:p w:rsidR="00A53755" w:rsidRPr="00A80CCB" w:rsidRDefault="00A53755" w:rsidP="00D443B4">
      <w:pPr>
        <w:tabs>
          <w:tab w:val="left" w:pos="2775"/>
        </w:tabs>
        <w:spacing w:line="360" w:lineRule="auto"/>
        <w:jc w:val="both"/>
        <w:rPr>
          <w:rFonts w:ascii="Arial" w:hAnsi="Arial" w:cs="Arial"/>
          <w:sz w:val="24"/>
          <w:szCs w:val="24"/>
          <w:vertAlign w:val="superscript"/>
          <w:lang w:val="es-ES"/>
        </w:rPr>
      </w:pPr>
      <w:r w:rsidRPr="00A80CCB">
        <w:rPr>
          <w:rFonts w:ascii="Arial" w:hAnsi="Arial" w:cs="Arial"/>
          <w:sz w:val="24"/>
          <w:szCs w:val="24"/>
          <w:lang w:val="es-ES"/>
        </w:rPr>
        <w:t>En Colombia hubo un estudio para identificar los factores de riesgo relacionados con la prevalencia de sobrepeso y obesidad en adolescentes entre 10 y 18 años. Como resultado se obtuvo que el exceso de peso presentó alta proporción en la adolescencia temprana, prevaleció el antecedente familiar de sobrepeso y obesidad, además recibieron otra alimentación y no leche materna durante los primeros seis meses.</w:t>
      </w:r>
      <w:r w:rsidR="00A80CCB">
        <w:rPr>
          <w:rFonts w:ascii="Arial" w:hAnsi="Arial" w:cs="Arial"/>
          <w:sz w:val="24"/>
          <w:szCs w:val="24"/>
          <w:vertAlign w:val="superscript"/>
          <w:lang w:val="es-ES"/>
        </w:rPr>
        <w:t>19</w:t>
      </w:r>
    </w:p>
    <w:p w:rsidR="006A3A40" w:rsidRDefault="006A3A40" w:rsidP="00D443B4">
      <w:pPr>
        <w:tabs>
          <w:tab w:val="left" w:pos="2775"/>
        </w:tabs>
        <w:spacing w:line="360" w:lineRule="auto"/>
        <w:jc w:val="both"/>
        <w:rPr>
          <w:rFonts w:ascii="Arial" w:hAnsi="Arial" w:cs="Arial"/>
          <w:sz w:val="24"/>
          <w:szCs w:val="24"/>
          <w:lang w:val="es-ES"/>
        </w:rPr>
      </w:pPr>
    </w:p>
    <w:p w:rsidR="006A3A40" w:rsidRDefault="006A3A40" w:rsidP="00D443B4">
      <w:pPr>
        <w:tabs>
          <w:tab w:val="left" w:pos="2775"/>
        </w:tabs>
        <w:spacing w:line="360" w:lineRule="auto"/>
        <w:jc w:val="both"/>
        <w:rPr>
          <w:rFonts w:ascii="Arial" w:hAnsi="Arial" w:cs="Arial"/>
          <w:sz w:val="24"/>
          <w:szCs w:val="24"/>
          <w:lang w:val="es-ES"/>
        </w:rPr>
      </w:pPr>
    </w:p>
    <w:p w:rsidR="006A3A40" w:rsidRDefault="006A3A40" w:rsidP="00D443B4">
      <w:pPr>
        <w:tabs>
          <w:tab w:val="left" w:pos="2775"/>
        </w:tabs>
        <w:spacing w:line="360" w:lineRule="auto"/>
        <w:jc w:val="both"/>
        <w:rPr>
          <w:rFonts w:ascii="Arial" w:hAnsi="Arial" w:cs="Arial"/>
          <w:sz w:val="24"/>
          <w:szCs w:val="24"/>
          <w:lang w:val="es-ES"/>
        </w:rPr>
      </w:pPr>
    </w:p>
    <w:p w:rsidR="006A3A40" w:rsidRDefault="006A3A40" w:rsidP="00D443B4">
      <w:pPr>
        <w:tabs>
          <w:tab w:val="left" w:pos="2775"/>
        </w:tabs>
        <w:spacing w:line="360" w:lineRule="auto"/>
        <w:jc w:val="both"/>
        <w:rPr>
          <w:rFonts w:ascii="Arial" w:hAnsi="Arial" w:cs="Arial"/>
          <w:sz w:val="24"/>
          <w:szCs w:val="24"/>
          <w:lang w:val="es-ES"/>
        </w:rPr>
      </w:pPr>
    </w:p>
    <w:p w:rsidR="006A3A40" w:rsidRDefault="006A3A40" w:rsidP="00D443B4">
      <w:pPr>
        <w:tabs>
          <w:tab w:val="left" w:pos="2775"/>
        </w:tabs>
        <w:spacing w:line="360" w:lineRule="auto"/>
        <w:jc w:val="both"/>
        <w:rPr>
          <w:rFonts w:ascii="Arial" w:hAnsi="Arial" w:cs="Arial"/>
          <w:sz w:val="24"/>
          <w:szCs w:val="24"/>
          <w:lang w:val="es-ES"/>
        </w:rPr>
      </w:pPr>
    </w:p>
    <w:p w:rsidR="00C434A2" w:rsidRDefault="00C434A2" w:rsidP="00D443B4">
      <w:pPr>
        <w:tabs>
          <w:tab w:val="left" w:pos="2775"/>
        </w:tabs>
        <w:spacing w:line="360" w:lineRule="auto"/>
        <w:jc w:val="both"/>
        <w:rPr>
          <w:rFonts w:ascii="Arial" w:hAnsi="Arial" w:cs="Arial"/>
          <w:sz w:val="24"/>
          <w:szCs w:val="24"/>
          <w:lang w:val="es-ES"/>
        </w:rPr>
      </w:pPr>
    </w:p>
    <w:p w:rsidR="00C434A2" w:rsidRDefault="00C434A2" w:rsidP="00D443B4">
      <w:pPr>
        <w:tabs>
          <w:tab w:val="left" w:pos="2775"/>
        </w:tabs>
        <w:spacing w:line="360" w:lineRule="auto"/>
        <w:jc w:val="both"/>
        <w:rPr>
          <w:rFonts w:ascii="Arial" w:hAnsi="Arial" w:cs="Arial"/>
          <w:sz w:val="24"/>
          <w:szCs w:val="24"/>
          <w:lang w:val="es-ES"/>
        </w:rPr>
      </w:pPr>
    </w:p>
    <w:p w:rsidR="006A3A40" w:rsidRPr="00C434A2" w:rsidRDefault="006A3A40" w:rsidP="00D443B4">
      <w:pPr>
        <w:tabs>
          <w:tab w:val="left" w:pos="2775"/>
        </w:tabs>
        <w:spacing w:line="360" w:lineRule="auto"/>
        <w:jc w:val="both"/>
        <w:rPr>
          <w:rFonts w:ascii="Arial" w:hAnsi="Arial" w:cs="Arial"/>
          <w:b/>
          <w:sz w:val="24"/>
          <w:szCs w:val="24"/>
          <w:lang w:val="es-ES"/>
        </w:rPr>
      </w:pPr>
      <w:r w:rsidRPr="00C434A2">
        <w:rPr>
          <w:rFonts w:ascii="Arial" w:hAnsi="Arial" w:cs="Arial"/>
          <w:b/>
          <w:sz w:val="24"/>
          <w:szCs w:val="24"/>
          <w:lang w:val="es-ES"/>
        </w:rPr>
        <w:lastRenderedPageBreak/>
        <w:t>Conclusiones</w:t>
      </w:r>
    </w:p>
    <w:p w:rsidR="006A3A40" w:rsidRDefault="006A3A40" w:rsidP="006A3A40">
      <w:pPr>
        <w:pStyle w:val="ListParagraph"/>
        <w:numPr>
          <w:ilvl w:val="0"/>
          <w:numId w:val="5"/>
        </w:numPr>
        <w:tabs>
          <w:tab w:val="left" w:pos="2775"/>
        </w:tabs>
        <w:spacing w:line="360" w:lineRule="auto"/>
        <w:jc w:val="both"/>
        <w:rPr>
          <w:rFonts w:ascii="Arial" w:hAnsi="Arial" w:cs="Arial"/>
          <w:sz w:val="24"/>
          <w:szCs w:val="24"/>
          <w:lang w:val="es-ES"/>
        </w:rPr>
      </w:pPr>
      <w:r>
        <w:rPr>
          <w:rFonts w:ascii="Arial" w:hAnsi="Arial" w:cs="Arial"/>
          <w:sz w:val="24"/>
          <w:szCs w:val="24"/>
          <w:lang w:val="es-ES"/>
        </w:rPr>
        <w:t>En la muestra estudiada predominaron los niños de 9 a 11 años y el sexo femenino, la diabetes gestacional fue el antecedente patológico familiar materno más significativo.</w:t>
      </w:r>
    </w:p>
    <w:p w:rsidR="006A3A40" w:rsidRDefault="00A80CCB" w:rsidP="006A3A40">
      <w:pPr>
        <w:pStyle w:val="ListParagraph"/>
        <w:numPr>
          <w:ilvl w:val="0"/>
          <w:numId w:val="5"/>
        </w:numPr>
        <w:tabs>
          <w:tab w:val="left" w:pos="2775"/>
        </w:tabs>
        <w:spacing w:line="360" w:lineRule="auto"/>
        <w:jc w:val="both"/>
        <w:rPr>
          <w:rFonts w:ascii="Arial" w:hAnsi="Arial" w:cs="Arial"/>
          <w:sz w:val="24"/>
          <w:szCs w:val="24"/>
          <w:lang w:val="es-ES"/>
        </w:rPr>
      </w:pPr>
      <w:r>
        <w:rPr>
          <w:rFonts w:ascii="Arial" w:hAnsi="Arial" w:cs="Arial"/>
          <w:sz w:val="24"/>
          <w:szCs w:val="24"/>
          <w:lang w:val="es-ES"/>
        </w:rPr>
        <w:t>L</w:t>
      </w:r>
      <w:r w:rsidR="006A3A40">
        <w:rPr>
          <w:rFonts w:ascii="Arial" w:hAnsi="Arial" w:cs="Arial"/>
          <w:sz w:val="24"/>
          <w:szCs w:val="24"/>
          <w:lang w:val="es-ES"/>
        </w:rPr>
        <w:t>a mayoría de los alumnos estudiados resultaron ser Normopeso,</w:t>
      </w:r>
      <w:r>
        <w:rPr>
          <w:rFonts w:ascii="Arial" w:hAnsi="Arial" w:cs="Arial"/>
          <w:sz w:val="24"/>
          <w:szCs w:val="24"/>
          <w:lang w:val="es-ES"/>
        </w:rPr>
        <w:t xml:space="preserve"> pero</w:t>
      </w:r>
      <w:r w:rsidR="006A3A40">
        <w:rPr>
          <w:rFonts w:ascii="Arial" w:hAnsi="Arial" w:cs="Arial"/>
          <w:sz w:val="24"/>
          <w:szCs w:val="24"/>
          <w:lang w:val="es-ES"/>
        </w:rPr>
        <w:t xml:space="preserve"> tienen un factor de riesgo importante que es el sedentarismo.</w:t>
      </w:r>
    </w:p>
    <w:p w:rsidR="006A3A40" w:rsidRDefault="00D72EE2" w:rsidP="006A3A40">
      <w:pPr>
        <w:pStyle w:val="ListParagraph"/>
        <w:numPr>
          <w:ilvl w:val="0"/>
          <w:numId w:val="5"/>
        </w:numPr>
        <w:tabs>
          <w:tab w:val="left" w:pos="2775"/>
        </w:tabs>
        <w:spacing w:line="360" w:lineRule="auto"/>
        <w:jc w:val="both"/>
        <w:rPr>
          <w:rFonts w:ascii="Arial" w:hAnsi="Arial" w:cs="Arial"/>
          <w:sz w:val="24"/>
          <w:szCs w:val="24"/>
          <w:lang w:val="es-ES"/>
        </w:rPr>
      </w:pPr>
      <w:r>
        <w:rPr>
          <w:rFonts w:ascii="Arial" w:hAnsi="Arial" w:cs="Arial"/>
          <w:sz w:val="24"/>
          <w:szCs w:val="24"/>
          <w:lang w:val="es-ES"/>
        </w:rPr>
        <w:t xml:space="preserve">En la mayoría de los </w:t>
      </w:r>
      <w:r w:rsidR="00A80CCB">
        <w:rPr>
          <w:rFonts w:ascii="Arial" w:hAnsi="Arial" w:cs="Arial"/>
          <w:sz w:val="24"/>
          <w:szCs w:val="24"/>
          <w:lang w:val="es-ES"/>
        </w:rPr>
        <w:t xml:space="preserve">niños </w:t>
      </w:r>
      <w:r>
        <w:rPr>
          <w:rFonts w:ascii="Arial" w:hAnsi="Arial" w:cs="Arial"/>
          <w:sz w:val="24"/>
          <w:szCs w:val="24"/>
          <w:lang w:val="es-ES"/>
        </w:rPr>
        <w:t>sobrepeso y obesos, la lactancia artificial fue el factor de riesgo predominante.</w:t>
      </w:r>
    </w:p>
    <w:p w:rsidR="00D72EE2" w:rsidRDefault="00D72EE2" w:rsidP="006A3A40">
      <w:pPr>
        <w:pStyle w:val="ListParagraph"/>
        <w:numPr>
          <w:ilvl w:val="0"/>
          <w:numId w:val="5"/>
        </w:numPr>
        <w:tabs>
          <w:tab w:val="left" w:pos="2775"/>
        </w:tabs>
        <w:spacing w:line="360" w:lineRule="auto"/>
        <w:jc w:val="both"/>
        <w:rPr>
          <w:rFonts w:ascii="Arial" w:hAnsi="Arial" w:cs="Arial"/>
          <w:sz w:val="24"/>
          <w:szCs w:val="24"/>
          <w:lang w:val="es-ES"/>
        </w:rPr>
      </w:pPr>
      <w:r>
        <w:rPr>
          <w:rFonts w:ascii="Arial" w:hAnsi="Arial" w:cs="Arial"/>
          <w:sz w:val="24"/>
          <w:szCs w:val="24"/>
          <w:lang w:val="es-ES"/>
        </w:rPr>
        <w:t>Los niños sedentarios resultaron ser los de mayor riesgo de obesidad según la escala de riesgo de la ALAD.</w:t>
      </w: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Default="00C434A2" w:rsidP="00C434A2">
      <w:pPr>
        <w:tabs>
          <w:tab w:val="left" w:pos="2775"/>
        </w:tabs>
        <w:spacing w:line="360" w:lineRule="auto"/>
        <w:jc w:val="both"/>
        <w:rPr>
          <w:rFonts w:ascii="Arial" w:hAnsi="Arial" w:cs="Arial"/>
          <w:sz w:val="24"/>
          <w:szCs w:val="24"/>
          <w:lang w:val="es-ES"/>
        </w:rPr>
      </w:pPr>
    </w:p>
    <w:p w:rsidR="00C434A2" w:rsidRPr="00C434A2" w:rsidRDefault="00C434A2" w:rsidP="00C434A2">
      <w:pPr>
        <w:tabs>
          <w:tab w:val="left" w:pos="2775"/>
        </w:tabs>
        <w:spacing w:line="360" w:lineRule="auto"/>
        <w:jc w:val="both"/>
        <w:rPr>
          <w:rFonts w:ascii="Arial" w:hAnsi="Arial" w:cs="Arial"/>
          <w:b/>
          <w:sz w:val="24"/>
          <w:szCs w:val="24"/>
          <w:lang w:val="es-ES"/>
        </w:rPr>
      </w:pPr>
      <w:r w:rsidRPr="00C434A2">
        <w:rPr>
          <w:rFonts w:ascii="Arial" w:hAnsi="Arial" w:cs="Arial"/>
          <w:b/>
          <w:sz w:val="24"/>
          <w:szCs w:val="24"/>
          <w:lang w:val="es-ES"/>
        </w:rPr>
        <w:lastRenderedPageBreak/>
        <w:t>Referencias bibliográficas</w:t>
      </w:r>
    </w:p>
    <w:p w:rsidR="00C434A2" w:rsidRPr="00E5063A" w:rsidRDefault="00C434A2" w:rsidP="00C434A2">
      <w:pPr>
        <w:pStyle w:val="ListParagraph"/>
        <w:numPr>
          <w:ilvl w:val="0"/>
          <w:numId w:val="6"/>
        </w:numPr>
        <w:spacing w:after="200" w:line="360" w:lineRule="auto"/>
        <w:jc w:val="both"/>
        <w:rPr>
          <w:rFonts w:ascii="Arial" w:hAnsi="Arial" w:cs="Arial"/>
          <w:sz w:val="24"/>
          <w:szCs w:val="24"/>
        </w:rPr>
      </w:pPr>
      <w:r w:rsidRPr="00C434A2">
        <w:rPr>
          <w:rFonts w:ascii="Arial" w:hAnsi="Arial" w:cs="Arial"/>
          <w:sz w:val="24"/>
          <w:szCs w:val="24"/>
          <w:lang w:val="es-ES"/>
        </w:rPr>
        <w:t xml:space="preserve">Sánchez Echenique M. Aspectos epidemiológicos de la obesidad infantil. Rev. Pediatr Aten </w:t>
      </w:r>
      <w:proofErr w:type="gramStart"/>
      <w:r w:rsidRPr="00C434A2">
        <w:rPr>
          <w:rFonts w:ascii="Arial" w:hAnsi="Arial" w:cs="Arial"/>
          <w:sz w:val="24"/>
          <w:szCs w:val="24"/>
          <w:lang w:val="es-ES"/>
        </w:rPr>
        <w:t>Primaria  [</w:t>
      </w:r>
      <w:proofErr w:type="gramEnd"/>
      <w:r w:rsidRPr="00C434A2">
        <w:rPr>
          <w:rFonts w:ascii="Arial" w:hAnsi="Arial" w:cs="Arial"/>
          <w:sz w:val="24"/>
          <w:szCs w:val="24"/>
          <w:lang w:val="es-ES"/>
        </w:rPr>
        <w:t xml:space="preserve">Internet]. </w:t>
      </w:r>
      <w:proofErr w:type="gramStart"/>
      <w:r w:rsidRPr="00C434A2">
        <w:rPr>
          <w:rFonts w:ascii="Arial" w:hAnsi="Arial" w:cs="Arial"/>
          <w:sz w:val="24"/>
          <w:szCs w:val="24"/>
          <w:lang w:val="es-ES"/>
        </w:rPr>
        <w:t>2012  Jun</w:t>
      </w:r>
      <w:proofErr w:type="gramEnd"/>
      <w:r w:rsidRPr="00C434A2">
        <w:rPr>
          <w:rFonts w:ascii="Arial" w:hAnsi="Arial" w:cs="Arial"/>
          <w:sz w:val="24"/>
          <w:szCs w:val="24"/>
          <w:lang w:val="es-ES"/>
        </w:rPr>
        <w:t xml:space="preserve"> [citado  2023  Abr  02];  14(</w:t>
      </w:r>
      <w:proofErr w:type="spellStart"/>
      <w:r w:rsidRPr="00C434A2">
        <w:rPr>
          <w:rFonts w:ascii="Arial" w:hAnsi="Arial" w:cs="Arial"/>
          <w:sz w:val="24"/>
          <w:szCs w:val="24"/>
          <w:lang w:val="es-ES"/>
        </w:rPr>
        <w:t>Suppl</w:t>
      </w:r>
      <w:proofErr w:type="spellEnd"/>
      <w:r w:rsidRPr="00C434A2">
        <w:rPr>
          <w:rFonts w:ascii="Arial" w:hAnsi="Arial" w:cs="Arial"/>
          <w:sz w:val="24"/>
          <w:szCs w:val="24"/>
          <w:lang w:val="es-ES"/>
        </w:rPr>
        <w:t xml:space="preserve"> 22): 9-14. Disponible en: http://scielo.isciii.es/scielo.php?script=sci_arttext&amp;pid=S1139-76322012000200001&amp;lng=es.  </w:t>
      </w:r>
      <w:hyperlink r:id="rId6" w:history="1">
        <w:r w:rsidRPr="00E5063A">
          <w:rPr>
            <w:rStyle w:val="Hyperlink"/>
            <w:rFonts w:ascii="Arial" w:hAnsi="Arial" w:cs="Arial"/>
            <w:sz w:val="24"/>
            <w:szCs w:val="24"/>
          </w:rPr>
          <w:t>https://dx.doi.org/10.4321/S1139-76322012000200001</w:t>
        </w:r>
      </w:hyperlink>
      <w:r w:rsidRPr="00E5063A">
        <w:rPr>
          <w:rFonts w:ascii="Arial" w:hAnsi="Arial" w:cs="Arial"/>
          <w:sz w:val="24"/>
          <w:szCs w:val="24"/>
        </w:rPr>
        <w:t>.</w:t>
      </w:r>
    </w:p>
    <w:p w:rsidR="0075769C" w:rsidRPr="0075769C" w:rsidRDefault="0075769C" w:rsidP="00826D90">
      <w:pPr>
        <w:pStyle w:val="ListParagraph"/>
        <w:numPr>
          <w:ilvl w:val="0"/>
          <w:numId w:val="6"/>
        </w:numPr>
        <w:spacing w:after="200" w:line="360" w:lineRule="auto"/>
        <w:jc w:val="both"/>
        <w:rPr>
          <w:rFonts w:ascii="Arial" w:hAnsi="Arial" w:cs="Arial"/>
          <w:sz w:val="24"/>
          <w:szCs w:val="24"/>
          <w:lang w:val="es-ES"/>
        </w:rPr>
      </w:pPr>
      <w:r w:rsidRPr="0075769C">
        <w:rPr>
          <w:rFonts w:ascii="Arial" w:hAnsi="Arial" w:cs="Arial"/>
          <w:sz w:val="24"/>
          <w:szCs w:val="24"/>
          <w:lang w:val="es-ES"/>
        </w:rPr>
        <w:t xml:space="preserve">Muñoz </w:t>
      </w:r>
      <w:proofErr w:type="spellStart"/>
      <w:r w:rsidRPr="0075769C">
        <w:rPr>
          <w:rFonts w:ascii="Arial" w:hAnsi="Arial" w:cs="Arial"/>
          <w:sz w:val="24"/>
          <w:szCs w:val="24"/>
          <w:lang w:val="es-ES"/>
        </w:rPr>
        <w:t>Muñoz</w:t>
      </w:r>
      <w:proofErr w:type="spellEnd"/>
      <w:r w:rsidRPr="0075769C">
        <w:rPr>
          <w:rFonts w:ascii="Arial" w:hAnsi="Arial" w:cs="Arial"/>
          <w:sz w:val="24"/>
          <w:szCs w:val="24"/>
          <w:lang w:val="es-ES"/>
        </w:rPr>
        <w:t xml:space="preserve"> </w:t>
      </w:r>
      <w:proofErr w:type="spellStart"/>
      <w:r w:rsidRPr="0075769C">
        <w:rPr>
          <w:rFonts w:ascii="Arial" w:hAnsi="Arial" w:cs="Arial"/>
          <w:sz w:val="24"/>
          <w:szCs w:val="24"/>
          <w:lang w:val="es-ES"/>
        </w:rPr>
        <w:t>Fabian</w:t>
      </w:r>
      <w:proofErr w:type="spellEnd"/>
      <w:r w:rsidRPr="0075769C">
        <w:rPr>
          <w:rFonts w:ascii="Arial" w:hAnsi="Arial" w:cs="Arial"/>
          <w:sz w:val="24"/>
          <w:szCs w:val="24"/>
          <w:lang w:val="es-ES"/>
        </w:rPr>
        <w:t xml:space="preserve"> Leonardo, Arango Álzate Catalina. Obesidad infantil: un nuevo enfoque para su estudio. Salud, </w:t>
      </w:r>
      <w:proofErr w:type="gramStart"/>
      <w:r w:rsidRPr="0075769C">
        <w:rPr>
          <w:rFonts w:ascii="Arial" w:hAnsi="Arial" w:cs="Arial"/>
          <w:sz w:val="24"/>
          <w:szCs w:val="24"/>
          <w:lang w:val="es-ES"/>
        </w:rPr>
        <w:t>Barranquilla  [</w:t>
      </w:r>
      <w:proofErr w:type="gramEnd"/>
      <w:r w:rsidRPr="0075769C">
        <w:rPr>
          <w:rFonts w:ascii="Arial" w:hAnsi="Arial" w:cs="Arial"/>
          <w:sz w:val="24"/>
          <w:szCs w:val="24"/>
          <w:lang w:val="es-ES"/>
        </w:rPr>
        <w:t xml:space="preserve">Internet]. </w:t>
      </w:r>
      <w:proofErr w:type="gramStart"/>
      <w:r w:rsidRPr="0075769C">
        <w:rPr>
          <w:rFonts w:ascii="Arial" w:hAnsi="Arial" w:cs="Arial"/>
          <w:sz w:val="24"/>
          <w:szCs w:val="24"/>
          <w:lang w:val="es-ES"/>
        </w:rPr>
        <w:t xml:space="preserve">2017  </w:t>
      </w:r>
      <w:proofErr w:type="spellStart"/>
      <w:r w:rsidRPr="0075769C">
        <w:rPr>
          <w:rFonts w:ascii="Arial" w:hAnsi="Arial" w:cs="Arial"/>
          <w:sz w:val="24"/>
          <w:szCs w:val="24"/>
          <w:lang w:val="es-ES"/>
        </w:rPr>
        <w:t>Dec</w:t>
      </w:r>
      <w:proofErr w:type="spellEnd"/>
      <w:proofErr w:type="gramEnd"/>
      <w:r w:rsidRPr="0075769C">
        <w:rPr>
          <w:rFonts w:ascii="Arial" w:hAnsi="Arial" w:cs="Arial"/>
          <w:sz w:val="24"/>
          <w:szCs w:val="24"/>
          <w:lang w:val="es-ES"/>
        </w:rPr>
        <w:t xml:space="preserve"> [</w:t>
      </w:r>
      <w:proofErr w:type="spellStart"/>
      <w:r w:rsidRPr="0075769C">
        <w:rPr>
          <w:rFonts w:ascii="Arial" w:hAnsi="Arial" w:cs="Arial"/>
          <w:sz w:val="24"/>
          <w:szCs w:val="24"/>
          <w:lang w:val="es-ES"/>
        </w:rPr>
        <w:t>cited</w:t>
      </w:r>
      <w:proofErr w:type="spellEnd"/>
      <w:r w:rsidRPr="0075769C">
        <w:rPr>
          <w:rFonts w:ascii="Arial" w:hAnsi="Arial" w:cs="Arial"/>
          <w:sz w:val="24"/>
          <w:szCs w:val="24"/>
          <w:lang w:val="es-ES"/>
        </w:rPr>
        <w:t xml:space="preserve">  2023  </w:t>
      </w:r>
      <w:proofErr w:type="spellStart"/>
      <w:r w:rsidRPr="0075769C">
        <w:rPr>
          <w:rFonts w:ascii="Arial" w:hAnsi="Arial" w:cs="Arial"/>
          <w:sz w:val="24"/>
          <w:szCs w:val="24"/>
          <w:lang w:val="es-ES"/>
        </w:rPr>
        <w:t>Apr</w:t>
      </w:r>
      <w:proofErr w:type="spellEnd"/>
      <w:r w:rsidRPr="0075769C">
        <w:rPr>
          <w:rFonts w:ascii="Arial" w:hAnsi="Arial" w:cs="Arial"/>
          <w:sz w:val="24"/>
          <w:szCs w:val="24"/>
          <w:lang w:val="es-ES"/>
        </w:rPr>
        <w:t xml:space="preserve">  02] ;  33( 3 ): 492-503. </w:t>
      </w:r>
      <w:proofErr w:type="spellStart"/>
      <w:r w:rsidRPr="0075769C">
        <w:rPr>
          <w:rFonts w:ascii="Arial" w:hAnsi="Arial" w:cs="Arial"/>
          <w:sz w:val="24"/>
          <w:szCs w:val="24"/>
          <w:lang w:val="es-ES"/>
        </w:rPr>
        <w:t>Available</w:t>
      </w:r>
      <w:proofErr w:type="spellEnd"/>
      <w:r w:rsidRPr="0075769C">
        <w:rPr>
          <w:rFonts w:ascii="Arial" w:hAnsi="Arial" w:cs="Arial"/>
          <w:sz w:val="24"/>
          <w:szCs w:val="24"/>
          <w:lang w:val="es-ES"/>
        </w:rPr>
        <w:t xml:space="preserve"> </w:t>
      </w:r>
      <w:proofErr w:type="spellStart"/>
      <w:r w:rsidRPr="0075769C">
        <w:rPr>
          <w:rFonts w:ascii="Arial" w:hAnsi="Arial" w:cs="Arial"/>
          <w:sz w:val="24"/>
          <w:szCs w:val="24"/>
          <w:lang w:val="es-ES"/>
        </w:rPr>
        <w:t>from</w:t>
      </w:r>
      <w:proofErr w:type="spellEnd"/>
      <w:r w:rsidRPr="0075769C">
        <w:rPr>
          <w:rFonts w:ascii="Arial" w:hAnsi="Arial" w:cs="Arial"/>
          <w:sz w:val="24"/>
          <w:szCs w:val="24"/>
          <w:lang w:val="es-ES"/>
        </w:rPr>
        <w:t xml:space="preserve">: </w:t>
      </w:r>
      <w:hyperlink r:id="rId7" w:history="1">
        <w:r w:rsidRPr="0075769C">
          <w:rPr>
            <w:rStyle w:val="Hyperlink"/>
            <w:rFonts w:ascii="Arial" w:hAnsi="Arial" w:cs="Arial"/>
            <w:sz w:val="24"/>
            <w:szCs w:val="24"/>
            <w:lang w:val="es-ES"/>
          </w:rPr>
          <w:t>http://www.scielo.org.co/scielo.php?script=sci_arttext&amp;pid=S0120-55522017000300492&amp;lng=en</w:t>
        </w:r>
      </w:hyperlink>
      <w:r w:rsidRPr="0075769C">
        <w:rPr>
          <w:rFonts w:ascii="Arial" w:hAnsi="Arial" w:cs="Arial"/>
          <w:sz w:val="24"/>
          <w:szCs w:val="24"/>
          <w:lang w:val="es-ES"/>
        </w:rPr>
        <w:t xml:space="preserve">. </w:t>
      </w:r>
    </w:p>
    <w:p w:rsidR="00C434A2" w:rsidRPr="0075769C" w:rsidRDefault="00C434A2" w:rsidP="00C434A2">
      <w:pPr>
        <w:pStyle w:val="ListParagraph"/>
        <w:numPr>
          <w:ilvl w:val="0"/>
          <w:numId w:val="6"/>
        </w:numPr>
        <w:spacing w:after="200" w:line="360" w:lineRule="auto"/>
        <w:jc w:val="both"/>
        <w:rPr>
          <w:rStyle w:val="Hyperlink"/>
          <w:rFonts w:ascii="Arial" w:hAnsi="Arial" w:cs="Arial"/>
          <w:color w:val="auto"/>
          <w:sz w:val="24"/>
          <w:szCs w:val="24"/>
          <w:u w:val="none"/>
          <w:lang w:val="es-ES"/>
        </w:rPr>
      </w:pPr>
      <w:r w:rsidRPr="00C434A2">
        <w:rPr>
          <w:rFonts w:ascii="Arial" w:hAnsi="Arial" w:cs="Arial"/>
          <w:sz w:val="24"/>
          <w:szCs w:val="24"/>
          <w:lang w:val="es-ES"/>
        </w:rPr>
        <w:t xml:space="preserve">García </w:t>
      </w:r>
      <w:proofErr w:type="spellStart"/>
      <w:r w:rsidRPr="00C434A2">
        <w:rPr>
          <w:rFonts w:ascii="Arial" w:hAnsi="Arial" w:cs="Arial"/>
          <w:sz w:val="24"/>
          <w:szCs w:val="24"/>
          <w:lang w:val="es-ES"/>
        </w:rPr>
        <w:t>Guirola</w:t>
      </w:r>
      <w:proofErr w:type="spellEnd"/>
      <w:r w:rsidRPr="00C434A2">
        <w:rPr>
          <w:rFonts w:ascii="Arial" w:hAnsi="Arial" w:cs="Arial"/>
          <w:sz w:val="24"/>
          <w:szCs w:val="24"/>
          <w:lang w:val="es-ES"/>
        </w:rPr>
        <w:t xml:space="preserve"> D, Rivero </w:t>
      </w:r>
      <w:proofErr w:type="spellStart"/>
      <w:r w:rsidRPr="00C434A2">
        <w:rPr>
          <w:rFonts w:ascii="Arial" w:hAnsi="Arial" w:cs="Arial"/>
          <w:sz w:val="24"/>
          <w:szCs w:val="24"/>
          <w:lang w:val="es-ES"/>
        </w:rPr>
        <w:t>Morey</w:t>
      </w:r>
      <w:proofErr w:type="spellEnd"/>
      <w:r w:rsidRPr="00C434A2">
        <w:rPr>
          <w:rFonts w:ascii="Arial" w:hAnsi="Arial" w:cs="Arial"/>
          <w:sz w:val="24"/>
          <w:szCs w:val="24"/>
          <w:lang w:val="es-ES"/>
        </w:rPr>
        <w:t xml:space="preserve"> R, Peraza Pons D, Calzada Rodríguez Z, Mora Martín F, Moreno-Pérez Y. Trastornos metabólicos en obesos de la edad pediátrica. </w:t>
      </w:r>
      <w:proofErr w:type="spellStart"/>
      <w:r w:rsidRPr="00C434A2">
        <w:rPr>
          <w:rFonts w:ascii="Arial" w:hAnsi="Arial" w:cs="Arial"/>
          <w:sz w:val="24"/>
          <w:szCs w:val="24"/>
          <w:lang w:val="es-ES"/>
        </w:rPr>
        <w:t>MediCiego</w:t>
      </w:r>
      <w:proofErr w:type="spellEnd"/>
      <w:r w:rsidRPr="00C434A2">
        <w:rPr>
          <w:rFonts w:ascii="Arial" w:hAnsi="Arial" w:cs="Arial"/>
          <w:sz w:val="24"/>
          <w:szCs w:val="24"/>
          <w:lang w:val="es-ES"/>
        </w:rPr>
        <w:t xml:space="preserve"> [Internet]. 2020 [citado 2 Abr 2023];26(2). Disponible en: </w:t>
      </w:r>
      <w:hyperlink r:id="rId8" w:history="1">
        <w:r w:rsidRPr="00C434A2">
          <w:rPr>
            <w:rStyle w:val="Hyperlink"/>
            <w:rFonts w:ascii="Arial" w:hAnsi="Arial" w:cs="Arial"/>
            <w:sz w:val="24"/>
            <w:szCs w:val="24"/>
            <w:lang w:val="es-ES"/>
          </w:rPr>
          <w:t>https://revmediciego.sld.cu/index.php/mediciego/article/view/1807</w:t>
        </w:r>
      </w:hyperlink>
    </w:p>
    <w:p w:rsidR="00EB4473" w:rsidRPr="00EB4473" w:rsidRDefault="00EB4473" w:rsidP="00826D90">
      <w:pPr>
        <w:pStyle w:val="ListParagraph"/>
        <w:numPr>
          <w:ilvl w:val="0"/>
          <w:numId w:val="6"/>
        </w:numPr>
        <w:spacing w:after="200" w:line="360" w:lineRule="auto"/>
        <w:jc w:val="both"/>
        <w:rPr>
          <w:rFonts w:ascii="Arial" w:hAnsi="Arial" w:cs="Arial"/>
          <w:sz w:val="24"/>
          <w:szCs w:val="24"/>
          <w:lang w:val="es-ES"/>
        </w:rPr>
      </w:pPr>
      <w:r w:rsidRPr="00EB4473">
        <w:rPr>
          <w:rFonts w:ascii="Arial" w:hAnsi="Arial" w:cs="Arial"/>
          <w:sz w:val="24"/>
          <w:szCs w:val="24"/>
          <w:lang w:val="es-ES"/>
        </w:rPr>
        <w:t xml:space="preserve">Gómez Mendoza </w:t>
      </w:r>
      <w:proofErr w:type="spellStart"/>
      <w:r w:rsidRPr="00EB4473">
        <w:rPr>
          <w:rFonts w:ascii="Arial" w:hAnsi="Arial" w:cs="Arial"/>
          <w:sz w:val="24"/>
          <w:szCs w:val="24"/>
          <w:lang w:val="es-ES"/>
        </w:rPr>
        <w:t>Coralia</w:t>
      </w:r>
      <w:proofErr w:type="spellEnd"/>
      <w:r w:rsidRPr="00EB4473">
        <w:rPr>
          <w:rFonts w:ascii="Arial" w:hAnsi="Arial" w:cs="Arial"/>
          <w:sz w:val="24"/>
          <w:szCs w:val="24"/>
          <w:lang w:val="es-ES"/>
        </w:rPr>
        <w:t xml:space="preserve">, Ruiz Álvarez Pedro, Garrido </w:t>
      </w:r>
      <w:proofErr w:type="spellStart"/>
      <w:r w:rsidRPr="00EB4473">
        <w:rPr>
          <w:rFonts w:ascii="Arial" w:hAnsi="Arial" w:cs="Arial"/>
          <w:sz w:val="24"/>
          <w:szCs w:val="24"/>
          <w:lang w:val="es-ES"/>
        </w:rPr>
        <w:t>Bosze</w:t>
      </w:r>
      <w:proofErr w:type="spellEnd"/>
      <w:r w:rsidRPr="00EB4473">
        <w:rPr>
          <w:rFonts w:ascii="Arial" w:hAnsi="Arial" w:cs="Arial"/>
          <w:sz w:val="24"/>
          <w:szCs w:val="24"/>
          <w:lang w:val="es-ES"/>
        </w:rPr>
        <w:t xml:space="preserve"> </w:t>
      </w:r>
      <w:proofErr w:type="spellStart"/>
      <w:r w:rsidRPr="00EB4473">
        <w:rPr>
          <w:rFonts w:ascii="Arial" w:hAnsi="Arial" w:cs="Arial"/>
          <w:sz w:val="24"/>
          <w:szCs w:val="24"/>
          <w:lang w:val="es-ES"/>
        </w:rPr>
        <w:t>Ildiko</w:t>
      </w:r>
      <w:proofErr w:type="spellEnd"/>
      <w:r w:rsidRPr="00EB4473">
        <w:rPr>
          <w:rFonts w:ascii="Arial" w:hAnsi="Arial" w:cs="Arial"/>
          <w:sz w:val="24"/>
          <w:szCs w:val="24"/>
          <w:lang w:val="es-ES"/>
        </w:rPr>
        <w:t>, Rodr</w:t>
      </w:r>
      <w:r>
        <w:rPr>
          <w:rFonts w:ascii="Arial" w:hAnsi="Arial" w:cs="Arial"/>
          <w:sz w:val="24"/>
          <w:szCs w:val="24"/>
          <w:lang w:val="es-ES"/>
        </w:rPr>
        <w:t>íguez Calvo María Dolores. Bajo peso al nacer, una problemática actual. AMC</w:t>
      </w:r>
      <w:r w:rsidRPr="00EB4473">
        <w:rPr>
          <w:rFonts w:ascii="Arial" w:hAnsi="Arial" w:cs="Arial"/>
          <w:sz w:val="24"/>
          <w:szCs w:val="24"/>
          <w:lang w:val="es-ES"/>
        </w:rPr>
        <w:t xml:space="preserve"> [</w:t>
      </w:r>
      <w:r>
        <w:rPr>
          <w:rFonts w:ascii="Arial" w:hAnsi="Arial" w:cs="Arial"/>
          <w:sz w:val="24"/>
          <w:szCs w:val="24"/>
          <w:lang w:val="es-ES"/>
        </w:rPr>
        <w:t>Internet</w:t>
      </w:r>
      <w:r w:rsidRPr="00EB4473">
        <w:rPr>
          <w:rFonts w:ascii="Arial" w:hAnsi="Arial" w:cs="Arial"/>
          <w:sz w:val="24"/>
          <w:szCs w:val="24"/>
          <w:lang w:val="es-ES"/>
        </w:rPr>
        <w:t>]</w:t>
      </w:r>
      <w:r>
        <w:rPr>
          <w:rFonts w:ascii="Arial" w:hAnsi="Arial" w:cs="Arial"/>
          <w:sz w:val="24"/>
          <w:szCs w:val="24"/>
          <w:lang w:val="es-ES"/>
        </w:rPr>
        <w:t xml:space="preserve">. 2018 </w:t>
      </w:r>
      <w:proofErr w:type="spellStart"/>
      <w:r>
        <w:rPr>
          <w:rFonts w:ascii="Arial" w:hAnsi="Arial" w:cs="Arial"/>
          <w:sz w:val="24"/>
          <w:szCs w:val="24"/>
          <w:lang w:val="es-ES"/>
        </w:rPr>
        <w:t>Ago</w:t>
      </w:r>
      <w:proofErr w:type="spellEnd"/>
      <w:r>
        <w:rPr>
          <w:rFonts w:ascii="Arial" w:hAnsi="Arial" w:cs="Arial"/>
          <w:sz w:val="24"/>
          <w:szCs w:val="24"/>
          <w:lang w:val="es-ES"/>
        </w:rPr>
        <w:t xml:space="preserve"> [citado 2023</w:t>
      </w:r>
      <w:r w:rsidR="00FD389E">
        <w:rPr>
          <w:rFonts w:ascii="Arial" w:hAnsi="Arial" w:cs="Arial"/>
          <w:sz w:val="24"/>
          <w:szCs w:val="24"/>
          <w:lang w:val="es-ES"/>
        </w:rPr>
        <w:t xml:space="preserve"> marzo 22]; 22 (4): 408-416. Disponible en: </w:t>
      </w:r>
      <w:hyperlink r:id="rId9" w:history="1">
        <w:r w:rsidR="00FD389E" w:rsidRPr="00F710C9">
          <w:rPr>
            <w:rStyle w:val="Hyperlink"/>
            <w:rFonts w:ascii="Arial" w:hAnsi="Arial" w:cs="Arial"/>
            <w:sz w:val="24"/>
            <w:szCs w:val="24"/>
            <w:lang w:val="es-ES"/>
          </w:rPr>
          <w:t>http://scielo.sld.cu/scielo.php?script=sci_arttext&amp;pid=S1025-02552018000400408&amp;Ing=es</w:t>
        </w:r>
      </w:hyperlink>
      <w:r w:rsidR="00FD389E">
        <w:rPr>
          <w:rFonts w:ascii="Arial" w:hAnsi="Arial" w:cs="Arial"/>
          <w:sz w:val="24"/>
          <w:szCs w:val="24"/>
          <w:lang w:val="es-ES"/>
        </w:rPr>
        <w:t xml:space="preserve">  </w:t>
      </w:r>
    </w:p>
    <w:p w:rsidR="00B05993" w:rsidRPr="00CC59BF" w:rsidRDefault="0075769C" w:rsidP="00826D90">
      <w:pPr>
        <w:pStyle w:val="ListParagraph"/>
        <w:numPr>
          <w:ilvl w:val="0"/>
          <w:numId w:val="6"/>
        </w:numPr>
        <w:spacing w:after="200" w:line="360" w:lineRule="auto"/>
        <w:jc w:val="both"/>
        <w:rPr>
          <w:rStyle w:val="Hyperlink"/>
          <w:rFonts w:ascii="Arial" w:hAnsi="Arial" w:cs="Arial"/>
          <w:color w:val="auto"/>
          <w:sz w:val="24"/>
          <w:szCs w:val="24"/>
          <w:u w:val="none"/>
          <w:lang w:val="es-ES"/>
        </w:rPr>
      </w:pPr>
      <w:r w:rsidRPr="00B05993">
        <w:rPr>
          <w:rFonts w:ascii="Arial" w:hAnsi="Arial" w:cs="Arial"/>
          <w:sz w:val="24"/>
          <w:szCs w:val="24"/>
          <w:lang w:val="es-ES"/>
        </w:rPr>
        <w:t xml:space="preserve">Informe Regional Europeo de Obesidad de la OMS 2022. Copenhague: Oficina Regional de la OMS para Europa; 2022. Licencia: CC BY-NC-SA 3.0 IGO. ISBN: 978-92-890-5773-8. </w:t>
      </w:r>
      <w:hyperlink r:id="rId10" w:history="1">
        <w:r w:rsidRPr="00CC59BF">
          <w:rPr>
            <w:rStyle w:val="Hyperlink"/>
            <w:rFonts w:ascii="Arial" w:hAnsi="Arial" w:cs="Arial"/>
            <w:sz w:val="24"/>
            <w:szCs w:val="24"/>
            <w:lang w:val="es-ES"/>
          </w:rPr>
          <w:t>https://apps.who.int/iris/bitstream/handle/10665/353747/9789289057738-eng.pdf</w:t>
        </w:r>
      </w:hyperlink>
      <w:r w:rsidR="00B05993" w:rsidRPr="00CC59BF">
        <w:rPr>
          <w:rStyle w:val="Hyperlink"/>
          <w:rFonts w:ascii="Arial" w:hAnsi="Arial" w:cs="Arial"/>
          <w:sz w:val="24"/>
          <w:szCs w:val="24"/>
          <w:lang w:val="es-ES"/>
        </w:rPr>
        <w:t xml:space="preserve"> </w:t>
      </w:r>
    </w:p>
    <w:p w:rsidR="0075769C" w:rsidRDefault="00B05993" w:rsidP="00826D90">
      <w:pPr>
        <w:pStyle w:val="ListParagraph"/>
        <w:numPr>
          <w:ilvl w:val="0"/>
          <w:numId w:val="6"/>
        </w:numPr>
        <w:spacing w:after="200" w:line="360" w:lineRule="auto"/>
        <w:jc w:val="both"/>
        <w:rPr>
          <w:rFonts w:ascii="Arial" w:hAnsi="Arial" w:cs="Arial"/>
          <w:sz w:val="24"/>
          <w:szCs w:val="24"/>
        </w:rPr>
      </w:pPr>
      <w:r w:rsidRPr="00B05993">
        <w:rPr>
          <w:rFonts w:ascii="Arial" w:hAnsi="Arial" w:cs="Arial"/>
          <w:sz w:val="24"/>
          <w:szCs w:val="24"/>
        </w:rPr>
        <w:t xml:space="preserve">United Nations Children’s Fund, ‘Children and young people must be at the heart of food systems transformation’, UNICEF, Nueva York, 27 de </w:t>
      </w:r>
      <w:proofErr w:type="spellStart"/>
      <w:r w:rsidRPr="00B05993">
        <w:rPr>
          <w:rFonts w:ascii="Arial" w:hAnsi="Arial" w:cs="Arial"/>
          <w:sz w:val="24"/>
          <w:szCs w:val="24"/>
        </w:rPr>
        <w:t>julio</w:t>
      </w:r>
      <w:proofErr w:type="spellEnd"/>
      <w:r w:rsidRPr="00B05993">
        <w:rPr>
          <w:rFonts w:ascii="Arial" w:hAnsi="Arial" w:cs="Arial"/>
          <w:sz w:val="24"/>
          <w:szCs w:val="24"/>
        </w:rPr>
        <w:t xml:space="preserve"> de 2021, </w:t>
      </w:r>
      <w:hyperlink r:id="rId11" w:history="1">
        <w:r w:rsidRPr="00F710C9">
          <w:rPr>
            <w:rStyle w:val="Hyperlink"/>
            <w:rFonts w:ascii="Arial" w:hAnsi="Arial" w:cs="Arial"/>
            <w:sz w:val="24"/>
            <w:szCs w:val="24"/>
          </w:rPr>
          <w:t>www.unicef.org/press-releases/children-and-young-people-mustbe-heart-food-systems-transformation</w:t>
        </w:r>
      </w:hyperlink>
      <w:r>
        <w:rPr>
          <w:rFonts w:ascii="Arial" w:hAnsi="Arial" w:cs="Arial"/>
          <w:sz w:val="24"/>
          <w:szCs w:val="24"/>
        </w:rPr>
        <w:t xml:space="preserve"> </w:t>
      </w:r>
    </w:p>
    <w:p w:rsidR="00FF693C" w:rsidRPr="00FF693C" w:rsidRDefault="00FD389E" w:rsidP="00826D90">
      <w:pPr>
        <w:pStyle w:val="ListParagraph"/>
        <w:numPr>
          <w:ilvl w:val="0"/>
          <w:numId w:val="6"/>
        </w:numPr>
        <w:spacing w:after="200" w:line="360" w:lineRule="auto"/>
        <w:jc w:val="both"/>
        <w:rPr>
          <w:rFonts w:ascii="Arial" w:hAnsi="Arial" w:cs="Arial"/>
          <w:sz w:val="24"/>
          <w:szCs w:val="24"/>
        </w:rPr>
      </w:pPr>
      <w:proofErr w:type="spellStart"/>
      <w:r w:rsidRPr="00FF693C">
        <w:rPr>
          <w:rFonts w:ascii="Arial" w:hAnsi="Arial" w:cs="Arial"/>
          <w:sz w:val="24"/>
          <w:szCs w:val="24"/>
          <w:lang w:val="es-ES"/>
        </w:rPr>
        <w:t>Curbelo</w:t>
      </w:r>
      <w:proofErr w:type="spellEnd"/>
      <w:r w:rsidRPr="00FF693C">
        <w:rPr>
          <w:rFonts w:ascii="Arial" w:hAnsi="Arial" w:cs="Arial"/>
          <w:sz w:val="24"/>
          <w:szCs w:val="24"/>
          <w:lang w:val="es-ES"/>
        </w:rPr>
        <w:t xml:space="preserve"> Fajardo Juan Carlos, Betancourt </w:t>
      </w:r>
      <w:proofErr w:type="spellStart"/>
      <w:r w:rsidRPr="00FF693C">
        <w:rPr>
          <w:rFonts w:ascii="Arial" w:hAnsi="Arial" w:cs="Arial"/>
          <w:sz w:val="24"/>
          <w:szCs w:val="24"/>
          <w:lang w:val="es-ES"/>
        </w:rPr>
        <w:t>Luaces</w:t>
      </w:r>
      <w:proofErr w:type="spellEnd"/>
      <w:r w:rsidRPr="00FF693C">
        <w:rPr>
          <w:rFonts w:ascii="Arial" w:hAnsi="Arial" w:cs="Arial"/>
          <w:sz w:val="24"/>
          <w:szCs w:val="24"/>
          <w:lang w:val="es-ES"/>
        </w:rPr>
        <w:t xml:space="preserve"> Elizabeth, Lorenzo Velásquez Berta M, Peinado Moreno Maritza, Camero Machín Julio Cesar. Comportamiento del bajo peso al nacer. Rev Ciencias Médicas [Internet]</w:t>
      </w:r>
      <w:r w:rsidR="00FF693C">
        <w:rPr>
          <w:rFonts w:ascii="Arial" w:hAnsi="Arial" w:cs="Arial"/>
          <w:sz w:val="24"/>
          <w:szCs w:val="24"/>
          <w:lang w:val="es-ES"/>
        </w:rPr>
        <w:t>.</w:t>
      </w:r>
      <w:r w:rsidRPr="00FF693C">
        <w:rPr>
          <w:rFonts w:ascii="Arial" w:hAnsi="Arial" w:cs="Arial"/>
          <w:sz w:val="24"/>
          <w:szCs w:val="24"/>
          <w:lang w:val="es-ES"/>
        </w:rPr>
        <w:t xml:space="preserve"> 2006 </w:t>
      </w:r>
      <w:proofErr w:type="spellStart"/>
      <w:r w:rsidRPr="00FF693C">
        <w:rPr>
          <w:rFonts w:ascii="Arial" w:hAnsi="Arial" w:cs="Arial"/>
          <w:sz w:val="24"/>
          <w:szCs w:val="24"/>
          <w:lang w:val="es-ES"/>
        </w:rPr>
        <w:t>Ago</w:t>
      </w:r>
      <w:proofErr w:type="spellEnd"/>
      <w:r w:rsidRPr="00FF693C">
        <w:rPr>
          <w:rFonts w:ascii="Arial" w:hAnsi="Arial" w:cs="Arial"/>
          <w:sz w:val="24"/>
          <w:szCs w:val="24"/>
          <w:lang w:val="es-ES"/>
        </w:rPr>
        <w:t xml:space="preserve"> [citado 2023 marzo 22]; 10 </w:t>
      </w:r>
      <w:r w:rsidRPr="00FF693C">
        <w:rPr>
          <w:rFonts w:ascii="Arial" w:hAnsi="Arial" w:cs="Arial"/>
          <w:sz w:val="24"/>
          <w:szCs w:val="24"/>
          <w:lang w:val="es-ES"/>
        </w:rPr>
        <w:lastRenderedPageBreak/>
        <w:t xml:space="preserve">(2): 01-10. </w:t>
      </w:r>
      <w:proofErr w:type="spellStart"/>
      <w:r w:rsidR="00FF693C" w:rsidRPr="00FF693C">
        <w:rPr>
          <w:rFonts w:ascii="Arial" w:hAnsi="Arial" w:cs="Arial"/>
          <w:sz w:val="24"/>
          <w:szCs w:val="24"/>
        </w:rPr>
        <w:t>Disponible</w:t>
      </w:r>
      <w:proofErr w:type="spellEnd"/>
      <w:r w:rsidR="00FF693C" w:rsidRPr="00FF693C">
        <w:rPr>
          <w:rFonts w:ascii="Arial" w:hAnsi="Arial" w:cs="Arial"/>
          <w:sz w:val="24"/>
          <w:szCs w:val="24"/>
        </w:rPr>
        <w:t xml:space="preserve"> </w:t>
      </w:r>
      <w:proofErr w:type="spellStart"/>
      <w:r w:rsidR="00FF693C" w:rsidRPr="00FF693C">
        <w:rPr>
          <w:rFonts w:ascii="Arial" w:hAnsi="Arial" w:cs="Arial"/>
          <w:sz w:val="24"/>
          <w:szCs w:val="24"/>
        </w:rPr>
        <w:t>en</w:t>
      </w:r>
      <w:proofErr w:type="spellEnd"/>
      <w:r w:rsidR="00FF693C" w:rsidRPr="00FF693C">
        <w:rPr>
          <w:rFonts w:ascii="Arial" w:hAnsi="Arial" w:cs="Arial"/>
          <w:sz w:val="24"/>
          <w:szCs w:val="24"/>
        </w:rPr>
        <w:t>: http://scielo.sld.cu</w:t>
      </w:r>
      <w:r w:rsidR="00FF693C" w:rsidRPr="00FF693C">
        <w:t xml:space="preserve"> </w:t>
      </w:r>
      <w:proofErr w:type="spellStart"/>
      <w:r w:rsidR="00FF693C" w:rsidRPr="00FF693C">
        <w:rPr>
          <w:rFonts w:ascii="Arial" w:hAnsi="Arial" w:cs="Arial"/>
          <w:sz w:val="24"/>
          <w:szCs w:val="24"/>
        </w:rPr>
        <w:t>scielo.php?script</w:t>
      </w:r>
      <w:proofErr w:type="spellEnd"/>
      <w:r w:rsidR="00FF693C" w:rsidRPr="00FF693C">
        <w:rPr>
          <w:rFonts w:ascii="Arial" w:hAnsi="Arial" w:cs="Arial"/>
          <w:sz w:val="24"/>
          <w:szCs w:val="24"/>
        </w:rPr>
        <w:t>=</w:t>
      </w:r>
      <w:proofErr w:type="spellStart"/>
      <w:r w:rsidR="00FF693C" w:rsidRPr="00FF693C">
        <w:rPr>
          <w:rFonts w:ascii="Arial" w:hAnsi="Arial" w:cs="Arial"/>
          <w:sz w:val="24"/>
          <w:szCs w:val="24"/>
        </w:rPr>
        <w:t>sci_arttext&amp;pid</w:t>
      </w:r>
      <w:proofErr w:type="spellEnd"/>
      <w:r w:rsidR="00FF693C" w:rsidRPr="00FF693C">
        <w:rPr>
          <w:rFonts w:ascii="Arial" w:hAnsi="Arial" w:cs="Arial"/>
          <w:sz w:val="24"/>
          <w:szCs w:val="24"/>
        </w:rPr>
        <w:t>=S1561-31942006000200001&amp;Ing=</w:t>
      </w:r>
      <w:proofErr w:type="spellStart"/>
      <w:r w:rsidR="00FF693C" w:rsidRPr="00FF693C">
        <w:rPr>
          <w:rFonts w:ascii="Arial" w:hAnsi="Arial" w:cs="Arial"/>
          <w:sz w:val="24"/>
          <w:szCs w:val="24"/>
        </w:rPr>
        <w:t>es</w:t>
      </w:r>
      <w:proofErr w:type="spellEnd"/>
      <w:r w:rsidR="00FF693C" w:rsidRPr="00FF693C">
        <w:rPr>
          <w:rFonts w:ascii="Arial" w:hAnsi="Arial" w:cs="Arial"/>
          <w:sz w:val="24"/>
          <w:szCs w:val="24"/>
        </w:rPr>
        <w:t xml:space="preserve">      </w:t>
      </w:r>
    </w:p>
    <w:p w:rsidR="00FF693C" w:rsidRDefault="00FF693C" w:rsidP="00826D90">
      <w:pPr>
        <w:pStyle w:val="ListParagraph"/>
        <w:numPr>
          <w:ilvl w:val="0"/>
          <w:numId w:val="6"/>
        </w:numPr>
        <w:spacing w:after="200" w:line="360" w:lineRule="auto"/>
        <w:jc w:val="both"/>
        <w:rPr>
          <w:rFonts w:ascii="Arial" w:hAnsi="Arial" w:cs="Arial"/>
          <w:sz w:val="24"/>
          <w:szCs w:val="24"/>
          <w:lang w:val="es-ES"/>
        </w:rPr>
      </w:pPr>
      <w:proofErr w:type="spellStart"/>
      <w:r>
        <w:rPr>
          <w:rFonts w:ascii="Arial" w:hAnsi="Arial" w:cs="Arial"/>
          <w:sz w:val="24"/>
          <w:szCs w:val="24"/>
          <w:lang w:val="es-ES"/>
        </w:rPr>
        <w:t>Vaillant</w:t>
      </w:r>
      <w:proofErr w:type="spellEnd"/>
      <w:r>
        <w:rPr>
          <w:rFonts w:ascii="Arial" w:hAnsi="Arial" w:cs="Arial"/>
          <w:sz w:val="24"/>
          <w:szCs w:val="24"/>
          <w:lang w:val="es-ES"/>
        </w:rPr>
        <w:t xml:space="preserve"> Su</w:t>
      </w:r>
      <w:r w:rsidRPr="00FF693C">
        <w:rPr>
          <w:rFonts w:ascii="Arial" w:hAnsi="Arial" w:cs="Arial"/>
          <w:sz w:val="24"/>
          <w:szCs w:val="24"/>
          <w:lang w:val="es-ES"/>
        </w:rPr>
        <w:t xml:space="preserve">árez Guillermo Manuel, López </w:t>
      </w:r>
      <w:proofErr w:type="spellStart"/>
      <w:r w:rsidRPr="00FF693C">
        <w:rPr>
          <w:rFonts w:ascii="Arial" w:hAnsi="Arial" w:cs="Arial"/>
          <w:sz w:val="24"/>
          <w:szCs w:val="24"/>
          <w:lang w:val="es-ES"/>
        </w:rPr>
        <w:t>Nistal</w:t>
      </w:r>
      <w:proofErr w:type="spellEnd"/>
      <w:r w:rsidRPr="00FF693C">
        <w:rPr>
          <w:rFonts w:ascii="Arial" w:hAnsi="Arial" w:cs="Arial"/>
          <w:sz w:val="24"/>
          <w:szCs w:val="24"/>
          <w:lang w:val="es-ES"/>
        </w:rPr>
        <w:t xml:space="preserve"> Libia Margarita, Lozano </w:t>
      </w:r>
      <w:proofErr w:type="spellStart"/>
      <w:r w:rsidRPr="00FF693C">
        <w:rPr>
          <w:rFonts w:ascii="Arial" w:hAnsi="Arial" w:cs="Arial"/>
          <w:sz w:val="24"/>
          <w:szCs w:val="24"/>
          <w:lang w:val="es-ES"/>
        </w:rPr>
        <w:t>Leblanc</w:t>
      </w:r>
      <w:proofErr w:type="spellEnd"/>
      <w:r w:rsidRPr="00FF693C">
        <w:rPr>
          <w:rFonts w:ascii="Arial" w:hAnsi="Arial" w:cs="Arial"/>
          <w:sz w:val="24"/>
          <w:szCs w:val="24"/>
          <w:lang w:val="es-ES"/>
        </w:rPr>
        <w:t xml:space="preserve"> Ada </w:t>
      </w:r>
      <w:proofErr w:type="spellStart"/>
      <w:r w:rsidRPr="00FF693C">
        <w:rPr>
          <w:rFonts w:ascii="Arial" w:hAnsi="Arial" w:cs="Arial"/>
          <w:sz w:val="24"/>
          <w:szCs w:val="24"/>
          <w:lang w:val="es-ES"/>
        </w:rPr>
        <w:t>L</w:t>
      </w:r>
      <w:r>
        <w:rPr>
          <w:rFonts w:ascii="Arial" w:hAnsi="Arial" w:cs="Arial"/>
          <w:sz w:val="24"/>
          <w:szCs w:val="24"/>
          <w:lang w:val="es-ES"/>
        </w:rPr>
        <w:t>ázara</w:t>
      </w:r>
      <w:proofErr w:type="spellEnd"/>
      <w:r>
        <w:rPr>
          <w:rFonts w:ascii="Arial" w:hAnsi="Arial" w:cs="Arial"/>
          <w:sz w:val="24"/>
          <w:szCs w:val="24"/>
          <w:lang w:val="es-ES"/>
        </w:rPr>
        <w:t xml:space="preserve">. Valores </w:t>
      </w:r>
      <w:proofErr w:type="spellStart"/>
      <w:r>
        <w:rPr>
          <w:rFonts w:ascii="Arial" w:hAnsi="Arial" w:cs="Arial"/>
          <w:sz w:val="24"/>
          <w:szCs w:val="24"/>
          <w:lang w:val="es-ES"/>
        </w:rPr>
        <w:t>percentilares</w:t>
      </w:r>
      <w:proofErr w:type="spellEnd"/>
      <w:r>
        <w:rPr>
          <w:rFonts w:ascii="Arial" w:hAnsi="Arial" w:cs="Arial"/>
          <w:sz w:val="24"/>
          <w:szCs w:val="24"/>
          <w:lang w:val="es-ES"/>
        </w:rPr>
        <w:t xml:space="preserve"> de peso, talla e índice de masa corporal en escolares. MEDISAN </w:t>
      </w:r>
      <w:r w:rsidRPr="00FF693C">
        <w:rPr>
          <w:rFonts w:ascii="Arial" w:hAnsi="Arial" w:cs="Arial"/>
          <w:sz w:val="24"/>
          <w:szCs w:val="24"/>
          <w:lang w:val="es-ES"/>
        </w:rPr>
        <w:t>[Internet]. 2011</w:t>
      </w:r>
      <w:r>
        <w:rPr>
          <w:rFonts w:ascii="Arial" w:hAnsi="Arial" w:cs="Arial"/>
          <w:sz w:val="24"/>
          <w:szCs w:val="24"/>
          <w:lang w:val="es-ES"/>
        </w:rPr>
        <w:t xml:space="preserve"> Oct [citado 2023 Marzo 22</w:t>
      </w:r>
      <w:proofErr w:type="gramStart"/>
      <w:r>
        <w:rPr>
          <w:rFonts w:ascii="Arial" w:hAnsi="Arial" w:cs="Arial"/>
          <w:sz w:val="24"/>
          <w:szCs w:val="24"/>
          <w:lang w:val="es-ES"/>
        </w:rPr>
        <w:t>] ;</w:t>
      </w:r>
      <w:proofErr w:type="gramEnd"/>
      <w:r>
        <w:rPr>
          <w:rFonts w:ascii="Arial" w:hAnsi="Arial" w:cs="Arial"/>
          <w:sz w:val="24"/>
          <w:szCs w:val="24"/>
          <w:lang w:val="es-ES"/>
        </w:rPr>
        <w:t xml:space="preserve"> 15(10): 1354-1360. Disponible en: </w:t>
      </w:r>
      <w:hyperlink r:id="rId12" w:history="1">
        <w:r w:rsidRPr="00F710C9">
          <w:rPr>
            <w:rStyle w:val="Hyperlink"/>
            <w:rFonts w:ascii="Arial" w:hAnsi="Arial" w:cs="Arial"/>
            <w:sz w:val="24"/>
            <w:szCs w:val="24"/>
            <w:lang w:val="es-ES"/>
          </w:rPr>
          <w:t>http://scielo.sld.cu/scielo.php?script=sci_arttext&amp;pid=S1029-30192011001000003&amp;Ing=es</w:t>
        </w:r>
      </w:hyperlink>
      <w:r>
        <w:rPr>
          <w:rFonts w:ascii="Arial" w:hAnsi="Arial" w:cs="Arial"/>
          <w:sz w:val="24"/>
          <w:szCs w:val="24"/>
          <w:lang w:val="es-ES"/>
        </w:rPr>
        <w:t xml:space="preserve"> </w:t>
      </w:r>
    </w:p>
    <w:p w:rsidR="002D3C4E" w:rsidRDefault="002D3C4E" w:rsidP="00826D90">
      <w:pPr>
        <w:pStyle w:val="ListParagraph"/>
        <w:numPr>
          <w:ilvl w:val="0"/>
          <w:numId w:val="6"/>
        </w:numPr>
        <w:spacing w:after="200" w:line="360" w:lineRule="auto"/>
        <w:jc w:val="both"/>
        <w:rPr>
          <w:rFonts w:ascii="Arial" w:hAnsi="Arial" w:cs="Arial"/>
          <w:sz w:val="24"/>
          <w:szCs w:val="24"/>
          <w:lang w:val="es-ES"/>
        </w:rPr>
      </w:pPr>
      <w:r w:rsidRPr="002D3C4E">
        <w:rPr>
          <w:rFonts w:ascii="Arial" w:hAnsi="Arial" w:cs="Arial"/>
          <w:sz w:val="24"/>
          <w:szCs w:val="24"/>
          <w:lang w:val="es-ES"/>
        </w:rPr>
        <w:t xml:space="preserve">Pallares </w:t>
      </w:r>
      <w:proofErr w:type="spellStart"/>
      <w:r w:rsidRPr="002D3C4E">
        <w:rPr>
          <w:rFonts w:ascii="Arial" w:hAnsi="Arial" w:cs="Arial"/>
          <w:sz w:val="24"/>
          <w:szCs w:val="24"/>
          <w:lang w:val="es-ES"/>
        </w:rPr>
        <w:t>Neila</w:t>
      </w:r>
      <w:proofErr w:type="spellEnd"/>
      <w:r w:rsidRPr="002D3C4E">
        <w:rPr>
          <w:rFonts w:ascii="Arial" w:hAnsi="Arial" w:cs="Arial"/>
          <w:sz w:val="24"/>
          <w:szCs w:val="24"/>
          <w:lang w:val="es-ES"/>
        </w:rPr>
        <w:t xml:space="preserve">, Javier; Baile </w:t>
      </w:r>
      <w:proofErr w:type="spellStart"/>
      <w:r w:rsidRPr="002D3C4E">
        <w:rPr>
          <w:rFonts w:ascii="Arial" w:hAnsi="Arial" w:cs="Arial"/>
          <w:sz w:val="24"/>
          <w:szCs w:val="24"/>
          <w:lang w:val="es-ES"/>
        </w:rPr>
        <w:t>Ayensa</w:t>
      </w:r>
      <w:proofErr w:type="spellEnd"/>
      <w:r w:rsidRPr="002D3C4E">
        <w:rPr>
          <w:rFonts w:ascii="Arial" w:hAnsi="Arial" w:cs="Arial"/>
          <w:sz w:val="24"/>
          <w:szCs w:val="24"/>
          <w:lang w:val="es-ES"/>
        </w:rPr>
        <w:t xml:space="preserve">, José Estudio de la obesidad infantil y su relación con la imagen corporal en una muestra española </w:t>
      </w:r>
      <w:proofErr w:type="spellStart"/>
      <w:r w:rsidRPr="002D3C4E">
        <w:rPr>
          <w:rFonts w:ascii="Arial" w:hAnsi="Arial" w:cs="Arial"/>
          <w:sz w:val="24"/>
          <w:szCs w:val="24"/>
          <w:lang w:val="es-ES"/>
        </w:rPr>
        <w:t>Psychologia</w:t>
      </w:r>
      <w:proofErr w:type="spellEnd"/>
      <w:r w:rsidRPr="002D3C4E">
        <w:rPr>
          <w:rFonts w:ascii="Arial" w:hAnsi="Arial" w:cs="Arial"/>
          <w:sz w:val="24"/>
          <w:szCs w:val="24"/>
          <w:lang w:val="es-ES"/>
        </w:rPr>
        <w:t xml:space="preserve">. Avances de la disciplina, vol. 6, núm. 2, julio-diciembre, 2012, pp. 13-21 Universidad de San Buenaventura Bogotá, Colombia. Disponible en: </w:t>
      </w:r>
      <w:hyperlink r:id="rId13" w:history="1">
        <w:r w:rsidRPr="00F710C9">
          <w:rPr>
            <w:rStyle w:val="Hyperlink"/>
            <w:rFonts w:ascii="Arial" w:hAnsi="Arial" w:cs="Arial"/>
            <w:sz w:val="24"/>
            <w:szCs w:val="24"/>
            <w:lang w:val="es-ES"/>
          </w:rPr>
          <w:t>http://www.redalyc.org/articulo.oa?id=297225788001</w:t>
        </w:r>
      </w:hyperlink>
      <w:r>
        <w:rPr>
          <w:rFonts w:ascii="Arial" w:hAnsi="Arial" w:cs="Arial"/>
          <w:sz w:val="24"/>
          <w:szCs w:val="24"/>
          <w:lang w:val="es-ES"/>
        </w:rPr>
        <w:t xml:space="preserve"> </w:t>
      </w:r>
    </w:p>
    <w:p w:rsidR="002D3C4E" w:rsidRDefault="00826D90" w:rsidP="00826D90">
      <w:pPr>
        <w:pStyle w:val="ListParagraph"/>
        <w:numPr>
          <w:ilvl w:val="0"/>
          <w:numId w:val="6"/>
        </w:numPr>
        <w:spacing w:after="200" w:line="360" w:lineRule="auto"/>
        <w:jc w:val="both"/>
        <w:rPr>
          <w:rFonts w:ascii="Arial" w:hAnsi="Arial" w:cs="Arial"/>
          <w:sz w:val="24"/>
          <w:szCs w:val="24"/>
          <w:lang w:val="es-ES"/>
        </w:rPr>
      </w:pPr>
      <w:proofErr w:type="spellStart"/>
      <w:r>
        <w:rPr>
          <w:rFonts w:ascii="Arial" w:hAnsi="Arial" w:cs="Arial"/>
          <w:sz w:val="24"/>
          <w:szCs w:val="24"/>
          <w:lang w:val="es-ES"/>
        </w:rPr>
        <w:t>Ybaceta</w:t>
      </w:r>
      <w:proofErr w:type="spellEnd"/>
      <w:r>
        <w:rPr>
          <w:rFonts w:ascii="Arial" w:hAnsi="Arial" w:cs="Arial"/>
          <w:sz w:val="24"/>
          <w:szCs w:val="24"/>
          <w:lang w:val="es-ES"/>
        </w:rPr>
        <w:t xml:space="preserve"> M</w:t>
      </w:r>
      <w:r w:rsidRPr="004B790F">
        <w:rPr>
          <w:rFonts w:ascii="Arial" w:hAnsi="Arial" w:cs="Arial"/>
          <w:sz w:val="24"/>
          <w:szCs w:val="24"/>
          <w:lang w:val="es-ES"/>
        </w:rPr>
        <w:t xml:space="preserve">enéndez </w:t>
      </w:r>
      <w:proofErr w:type="spellStart"/>
      <w:r w:rsidRPr="004B790F">
        <w:rPr>
          <w:rFonts w:ascii="Arial" w:hAnsi="Arial" w:cs="Arial"/>
          <w:sz w:val="24"/>
          <w:szCs w:val="24"/>
          <w:lang w:val="es-ES"/>
        </w:rPr>
        <w:t>Yaima</w:t>
      </w:r>
      <w:proofErr w:type="spellEnd"/>
      <w:r w:rsidRPr="004B790F">
        <w:rPr>
          <w:rFonts w:ascii="Arial" w:hAnsi="Arial" w:cs="Arial"/>
          <w:sz w:val="24"/>
          <w:szCs w:val="24"/>
          <w:lang w:val="es-ES"/>
        </w:rPr>
        <w:t xml:space="preserve"> Caridad</w:t>
      </w:r>
      <w:r w:rsidR="004B790F" w:rsidRPr="004B790F">
        <w:rPr>
          <w:rFonts w:ascii="Arial" w:hAnsi="Arial" w:cs="Arial"/>
          <w:sz w:val="24"/>
          <w:szCs w:val="24"/>
          <w:lang w:val="es-ES"/>
        </w:rPr>
        <w:t xml:space="preserve">, Rodríguez </w:t>
      </w:r>
      <w:proofErr w:type="spellStart"/>
      <w:r w:rsidR="004B790F" w:rsidRPr="004B790F">
        <w:rPr>
          <w:rFonts w:ascii="Arial" w:hAnsi="Arial" w:cs="Arial"/>
          <w:sz w:val="24"/>
          <w:szCs w:val="24"/>
          <w:lang w:val="es-ES"/>
        </w:rPr>
        <w:t>Deschapelles</w:t>
      </w:r>
      <w:proofErr w:type="spellEnd"/>
      <w:r w:rsidR="004B790F" w:rsidRPr="004B790F">
        <w:rPr>
          <w:rFonts w:ascii="Arial" w:hAnsi="Arial" w:cs="Arial"/>
          <w:sz w:val="24"/>
          <w:szCs w:val="24"/>
          <w:lang w:val="es-ES"/>
        </w:rPr>
        <w:t xml:space="preserve"> </w:t>
      </w:r>
      <w:proofErr w:type="spellStart"/>
      <w:r w:rsidR="004B790F" w:rsidRPr="004B790F">
        <w:rPr>
          <w:rFonts w:ascii="Arial" w:hAnsi="Arial" w:cs="Arial"/>
          <w:sz w:val="24"/>
          <w:szCs w:val="24"/>
          <w:lang w:val="es-ES"/>
        </w:rPr>
        <w:t>L</w:t>
      </w:r>
      <w:r w:rsidR="004B790F">
        <w:rPr>
          <w:rFonts w:ascii="Arial" w:hAnsi="Arial" w:cs="Arial"/>
          <w:sz w:val="24"/>
          <w:szCs w:val="24"/>
          <w:lang w:val="es-ES"/>
        </w:rPr>
        <w:t>ázara</w:t>
      </w:r>
      <w:proofErr w:type="spellEnd"/>
      <w:r w:rsidR="004B790F">
        <w:rPr>
          <w:rFonts w:ascii="Arial" w:hAnsi="Arial" w:cs="Arial"/>
          <w:sz w:val="24"/>
          <w:szCs w:val="24"/>
          <w:lang w:val="es-ES"/>
        </w:rPr>
        <w:t xml:space="preserve">, </w:t>
      </w:r>
      <w:proofErr w:type="spellStart"/>
      <w:r w:rsidR="004B790F">
        <w:rPr>
          <w:rFonts w:ascii="Arial" w:hAnsi="Arial" w:cs="Arial"/>
          <w:sz w:val="24"/>
          <w:szCs w:val="24"/>
          <w:lang w:val="es-ES"/>
        </w:rPr>
        <w:t>Fornaguera</w:t>
      </w:r>
      <w:proofErr w:type="spellEnd"/>
      <w:r w:rsidR="004B790F">
        <w:rPr>
          <w:rFonts w:ascii="Arial" w:hAnsi="Arial" w:cs="Arial"/>
          <w:sz w:val="24"/>
          <w:szCs w:val="24"/>
          <w:lang w:val="es-ES"/>
        </w:rPr>
        <w:t xml:space="preserve"> Carrera </w:t>
      </w:r>
      <w:proofErr w:type="spellStart"/>
      <w:r w:rsidR="004B790F">
        <w:rPr>
          <w:rFonts w:ascii="Arial" w:hAnsi="Arial" w:cs="Arial"/>
          <w:sz w:val="24"/>
          <w:szCs w:val="24"/>
          <w:lang w:val="es-ES"/>
        </w:rPr>
        <w:t>Thaymí</w:t>
      </w:r>
      <w:proofErr w:type="spellEnd"/>
      <w:r w:rsidR="004B790F">
        <w:rPr>
          <w:rFonts w:ascii="Arial" w:hAnsi="Arial" w:cs="Arial"/>
          <w:sz w:val="24"/>
          <w:szCs w:val="24"/>
          <w:lang w:val="es-ES"/>
        </w:rPr>
        <w:t xml:space="preserve">, González Santos Librada Teresa, Soria Pérez </w:t>
      </w:r>
      <w:proofErr w:type="spellStart"/>
      <w:r w:rsidR="004B790F">
        <w:rPr>
          <w:rFonts w:ascii="Arial" w:hAnsi="Arial" w:cs="Arial"/>
          <w:sz w:val="24"/>
          <w:szCs w:val="24"/>
          <w:lang w:val="es-ES"/>
        </w:rPr>
        <w:t>Reynier</w:t>
      </w:r>
      <w:proofErr w:type="spellEnd"/>
      <w:r w:rsidR="004B790F">
        <w:rPr>
          <w:rFonts w:ascii="Arial" w:hAnsi="Arial" w:cs="Arial"/>
          <w:sz w:val="24"/>
          <w:szCs w:val="24"/>
          <w:lang w:val="es-ES"/>
        </w:rPr>
        <w:t xml:space="preserve">. Comportamiento del sobrepeso y la obesidad en niños y adolescentes. 2019. Rev. </w:t>
      </w:r>
      <w:proofErr w:type="spellStart"/>
      <w:r w:rsidR="004B790F">
        <w:rPr>
          <w:rFonts w:ascii="Arial" w:hAnsi="Arial" w:cs="Arial"/>
          <w:sz w:val="24"/>
          <w:szCs w:val="24"/>
          <w:lang w:val="es-ES"/>
        </w:rPr>
        <w:t>Med.Electrón</w:t>
      </w:r>
      <w:proofErr w:type="spellEnd"/>
      <w:r w:rsidR="004B790F">
        <w:rPr>
          <w:rFonts w:ascii="Arial" w:hAnsi="Arial" w:cs="Arial"/>
          <w:sz w:val="24"/>
          <w:szCs w:val="24"/>
          <w:lang w:val="es-ES"/>
        </w:rPr>
        <w:t xml:space="preserve">. </w:t>
      </w:r>
      <w:r w:rsidR="004B790F" w:rsidRPr="004B790F">
        <w:rPr>
          <w:rFonts w:ascii="Arial" w:hAnsi="Arial" w:cs="Arial"/>
          <w:sz w:val="24"/>
          <w:szCs w:val="24"/>
          <w:lang w:val="es-ES"/>
        </w:rPr>
        <w:t xml:space="preserve">[Internet]. 2021 </w:t>
      </w:r>
      <w:proofErr w:type="spellStart"/>
      <w:r w:rsidR="004B790F" w:rsidRPr="004B790F">
        <w:rPr>
          <w:rFonts w:ascii="Arial" w:hAnsi="Arial" w:cs="Arial"/>
          <w:sz w:val="24"/>
          <w:szCs w:val="24"/>
          <w:lang w:val="es-ES"/>
        </w:rPr>
        <w:t>Ago</w:t>
      </w:r>
      <w:proofErr w:type="spellEnd"/>
      <w:r w:rsidR="004B790F" w:rsidRPr="004B790F">
        <w:rPr>
          <w:rFonts w:ascii="Arial" w:hAnsi="Arial" w:cs="Arial"/>
          <w:sz w:val="24"/>
          <w:szCs w:val="24"/>
          <w:lang w:val="es-ES"/>
        </w:rPr>
        <w:t xml:space="preserve"> [citado 2023 Marzo 22]; 43(4): 941-953. Disponible en: </w:t>
      </w:r>
      <w:hyperlink r:id="rId14" w:history="1">
        <w:r w:rsidR="004B790F" w:rsidRPr="00F710C9">
          <w:rPr>
            <w:rStyle w:val="Hyperlink"/>
            <w:rFonts w:ascii="Arial" w:hAnsi="Arial" w:cs="Arial"/>
            <w:sz w:val="24"/>
            <w:szCs w:val="24"/>
            <w:lang w:val="es-ES"/>
          </w:rPr>
          <w:t>http://scielo.sld.cu/scielo.php?script=sci_arttext&amp;pid=S1684-18242021000400941&amp;Ing=es</w:t>
        </w:r>
      </w:hyperlink>
      <w:r w:rsidR="004B790F">
        <w:rPr>
          <w:rFonts w:ascii="Arial" w:hAnsi="Arial" w:cs="Arial"/>
          <w:sz w:val="24"/>
          <w:szCs w:val="24"/>
          <w:lang w:val="es-ES"/>
        </w:rPr>
        <w:t xml:space="preserve"> </w:t>
      </w:r>
    </w:p>
    <w:p w:rsidR="004B790F" w:rsidRPr="004B790F" w:rsidRDefault="004B790F" w:rsidP="004B790F">
      <w:pPr>
        <w:pStyle w:val="ListParagraph"/>
        <w:numPr>
          <w:ilvl w:val="0"/>
          <w:numId w:val="6"/>
        </w:numPr>
        <w:spacing w:after="200" w:line="360" w:lineRule="auto"/>
        <w:jc w:val="both"/>
        <w:rPr>
          <w:rFonts w:ascii="Arial" w:hAnsi="Arial" w:cs="Arial"/>
          <w:sz w:val="24"/>
          <w:szCs w:val="24"/>
          <w:lang w:val="es-ES"/>
        </w:rPr>
      </w:pPr>
      <w:r w:rsidRPr="004B790F">
        <w:rPr>
          <w:rFonts w:ascii="Arial" w:hAnsi="Arial" w:cs="Arial"/>
          <w:sz w:val="24"/>
          <w:szCs w:val="24"/>
          <w:lang w:val="es-ES"/>
        </w:rPr>
        <w:t xml:space="preserve">Rincón </w:t>
      </w:r>
      <w:proofErr w:type="spellStart"/>
      <w:r w:rsidRPr="004B790F">
        <w:rPr>
          <w:rFonts w:ascii="Arial" w:hAnsi="Arial" w:cs="Arial"/>
          <w:sz w:val="24"/>
          <w:szCs w:val="24"/>
          <w:lang w:val="es-ES"/>
        </w:rPr>
        <w:t>Yorgi</w:t>
      </w:r>
      <w:proofErr w:type="spellEnd"/>
      <w:r w:rsidRPr="004B790F">
        <w:rPr>
          <w:rFonts w:ascii="Arial" w:hAnsi="Arial" w:cs="Arial"/>
          <w:sz w:val="24"/>
          <w:szCs w:val="24"/>
          <w:lang w:val="es-ES"/>
        </w:rPr>
        <w:t xml:space="preserve">, Paoli Mariela, Zerpa Yajaira, Briceño Yajaira, Gómez </w:t>
      </w:r>
      <w:proofErr w:type="spellStart"/>
      <w:r w:rsidRPr="004B790F">
        <w:rPr>
          <w:rFonts w:ascii="Arial" w:hAnsi="Arial" w:cs="Arial"/>
          <w:sz w:val="24"/>
          <w:szCs w:val="24"/>
          <w:lang w:val="es-ES"/>
        </w:rPr>
        <w:t>Roald</w:t>
      </w:r>
      <w:proofErr w:type="spellEnd"/>
      <w:r w:rsidRPr="004B790F">
        <w:rPr>
          <w:rFonts w:ascii="Arial" w:hAnsi="Arial" w:cs="Arial"/>
          <w:sz w:val="24"/>
          <w:szCs w:val="24"/>
          <w:lang w:val="es-ES"/>
        </w:rPr>
        <w:t xml:space="preserve">, Camacho Nolis et al. Sobrepeso-obesidad y factores de riesgo </w:t>
      </w:r>
      <w:proofErr w:type="spellStart"/>
      <w:r w:rsidRPr="004B790F">
        <w:rPr>
          <w:rFonts w:ascii="Arial" w:hAnsi="Arial" w:cs="Arial"/>
          <w:sz w:val="24"/>
          <w:szCs w:val="24"/>
          <w:lang w:val="es-ES"/>
        </w:rPr>
        <w:t>cardiometabólico</w:t>
      </w:r>
      <w:proofErr w:type="spellEnd"/>
      <w:r w:rsidRPr="004B790F">
        <w:rPr>
          <w:rFonts w:ascii="Arial" w:hAnsi="Arial" w:cs="Arial"/>
          <w:sz w:val="24"/>
          <w:szCs w:val="24"/>
          <w:lang w:val="es-ES"/>
        </w:rPr>
        <w:t xml:space="preserve"> en niños y adolescentes de la ciudad de Mérida, Venezuela. </w:t>
      </w:r>
      <w:proofErr w:type="spellStart"/>
      <w:r w:rsidRPr="004B790F">
        <w:rPr>
          <w:rFonts w:ascii="Arial" w:hAnsi="Arial" w:cs="Arial"/>
          <w:sz w:val="24"/>
          <w:szCs w:val="24"/>
          <w:lang w:val="es-ES"/>
        </w:rPr>
        <w:t>Invest</w:t>
      </w:r>
      <w:proofErr w:type="spellEnd"/>
      <w:r w:rsidRPr="004B790F">
        <w:rPr>
          <w:rFonts w:ascii="Arial" w:hAnsi="Arial" w:cs="Arial"/>
          <w:sz w:val="24"/>
          <w:szCs w:val="24"/>
          <w:lang w:val="es-ES"/>
        </w:rPr>
        <w:t xml:space="preserve">. </w:t>
      </w:r>
      <w:proofErr w:type="spellStart"/>
      <w:proofErr w:type="gramStart"/>
      <w:r w:rsidRPr="004B790F">
        <w:rPr>
          <w:rFonts w:ascii="Arial" w:hAnsi="Arial" w:cs="Arial"/>
          <w:sz w:val="24"/>
          <w:szCs w:val="24"/>
          <w:lang w:val="es-ES"/>
        </w:rPr>
        <w:t>Clín</w:t>
      </w:r>
      <w:proofErr w:type="spellEnd"/>
      <w:r w:rsidRPr="004B790F">
        <w:rPr>
          <w:rFonts w:ascii="Arial" w:hAnsi="Arial" w:cs="Arial"/>
          <w:sz w:val="24"/>
          <w:szCs w:val="24"/>
          <w:lang w:val="es-ES"/>
        </w:rPr>
        <w:t xml:space="preserve">  [</w:t>
      </w:r>
      <w:proofErr w:type="gramEnd"/>
      <w:r w:rsidRPr="004B790F">
        <w:rPr>
          <w:rFonts w:ascii="Arial" w:hAnsi="Arial" w:cs="Arial"/>
          <w:sz w:val="24"/>
          <w:szCs w:val="24"/>
          <w:lang w:val="es-ES"/>
        </w:rPr>
        <w:t xml:space="preserve">Internet]. </w:t>
      </w:r>
      <w:proofErr w:type="gramStart"/>
      <w:r w:rsidRPr="004B790F">
        <w:rPr>
          <w:rFonts w:ascii="Arial" w:hAnsi="Arial" w:cs="Arial"/>
          <w:sz w:val="24"/>
          <w:szCs w:val="24"/>
          <w:lang w:val="es-ES"/>
        </w:rPr>
        <w:t>2015  Dic</w:t>
      </w:r>
      <w:proofErr w:type="gramEnd"/>
      <w:r w:rsidRPr="004B790F">
        <w:rPr>
          <w:rFonts w:ascii="Arial" w:hAnsi="Arial" w:cs="Arial"/>
          <w:sz w:val="24"/>
          <w:szCs w:val="24"/>
          <w:lang w:val="es-ES"/>
        </w:rPr>
        <w:t xml:space="preserve"> [citado  2023  Mar  28];  56(4): 389-405. Disponible en: </w:t>
      </w:r>
      <w:hyperlink r:id="rId15" w:history="1">
        <w:r w:rsidRPr="004B790F">
          <w:rPr>
            <w:rStyle w:val="Hyperlink"/>
            <w:rFonts w:ascii="Arial" w:hAnsi="Arial" w:cs="Arial"/>
            <w:sz w:val="24"/>
            <w:szCs w:val="24"/>
            <w:lang w:val="es-ES"/>
          </w:rPr>
          <w:t>http://ve.scielo.org/scielo.php?script=sci_arttext&amp;pid=S0535-51332015000400006&amp;lng=es</w:t>
        </w:r>
      </w:hyperlink>
      <w:r w:rsidRPr="004B790F">
        <w:rPr>
          <w:rFonts w:ascii="Arial" w:hAnsi="Arial" w:cs="Arial"/>
          <w:sz w:val="24"/>
          <w:szCs w:val="24"/>
          <w:lang w:val="es-ES"/>
        </w:rPr>
        <w:t>.</w:t>
      </w:r>
    </w:p>
    <w:p w:rsidR="004B790F" w:rsidRPr="00950C75" w:rsidRDefault="00950C75" w:rsidP="0043497E">
      <w:pPr>
        <w:pStyle w:val="ListParagraph"/>
        <w:numPr>
          <w:ilvl w:val="0"/>
          <w:numId w:val="6"/>
        </w:numPr>
        <w:spacing w:after="200" w:line="360" w:lineRule="auto"/>
        <w:jc w:val="both"/>
        <w:rPr>
          <w:rFonts w:ascii="Arial" w:hAnsi="Arial" w:cs="Arial"/>
          <w:sz w:val="24"/>
          <w:szCs w:val="24"/>
          <w:lang w:val="es-ES"/>
        </w:rPr>
      </w:pPr>
      <w:r w:rsidRPr="00950C75">
        <w:rPr>
          <w:rFonts w:ascii="Arial" w:hAnsi="Arial" w:cs="Arial"/>
          <w:sz w:val="24"/>
          <w:lang w:val="es-ES"/>
        </w:rPr>
        <w:t xml:space="preserve">García Sáez Julieta, </w:t>
      </w:r>
      <w:proofErr w:type="spellStart"/>
      <w:r w:rsidRPr="00950C75">
        <w:rPr>
          <w:rFonts w:ascii="Arial" w:hAnsi="Arial" w:cs="Arial"/>
          <w:sz w:val="24"/>
          <w:lang w:val="es-ES"/>
        </w:rPr>
        <w:t>Llanes</w:t>
      </w:r>
      <w:proofErr w:type="spellEnd"/>
      <w:r w:rsidRPr="00950C75">
        <w:rPr>
          <w:rFonts w:ascii="Arial" w:hAnsi="Arial" w:cs="Arial"/>
          <w:sz w:val="24"/>
          <w:lang w:val="es-ES"/>
        </w:rPr>
        <w:t xml:space="preserve"> Camacho María del Carmen, Espinosa Reyes Tania, Batista Hernández Norma </w:t>
      </w:r>
      <w:proofErr w:type="spellStart"/>
      <w:r w:rsidRPr="00950C75">
        <w:rPr>
          <w:rFonts w:ascii="Arial" w:hAnsi="Arial" w:cs="Arial"/>
          <w:sz w:val="24"/>
          <w:lang w:val="es-ES"/>
        </w:rPr>
        <w:t>Edenia</w:t>
      </w:r>
      <w:proofErr w:type="spellEnd"/>
      <w:r w:rsidRPr="00950C75">
        <w:rPr>
          <w:rFonts w:ascii="Arial" w:hAnsi="Arial" w:cs="Arial"/>
          <w:sz w:val="24"/>
          <w:lang w:val="es-ES"/>
        </w:rPr>
        <w:t xml:space="preserve">, Fernández Martínez Elizabeth. Peso al nacer y obesidad infantil: ¿Un nexo </w:t>
      </w:r>
      <w:proofErr w:type="gramStart"/>
      <w:r w:rsidRPr="00950C75">
        <w:rPr>
          <w:rFonts w:ascii="Arial" w:hAnsi="Arial" w:cs="Arial"/>
          <w:sz w:val="24"/>
          <w:lang w:val="es-ES"/>
        </w:rPr>
        <w:t>incuestionable?.</w:t>
      </w:r>
      <w:proofErr w:type="gramEnd"/>
      <w:r w:rsidRPr="00950C75">
        <w:rPr>
          <w:rFonts w:ascii="Arial" w:hAnsi="Arial" w:cs="Arial"/>
          <w:sz w:val="24"/>
          <w:lang w:val="es-ES"/>
        </w:rPr>
        <w:t xml:space="preserve"> </w:t>
      </w:r>
      <w:proofErr w:type="spellStart"/>
      <w:r w:rsidRPr="00950C75">
        <w:rPr>
          <w:rFonts w:ascii="Arial" w:hAnsi="Arial" w:cs="Arial"/>
          <w:sz w:val="24"/>
          <w:lang w:val="es-ES"/>
        </w:rPr>
        <w:t>Medicentro</w:t>
      </w:r>
      <w:proofErr w:type="spellEnd"/>
      <w:r w:rsidRPr="00950C75">
        <w:rPr>
          <w:rFonts w:ascii="Arial" w:hAnsi="Arial" w:cs="Arial"/>
          <w:sz w:val="24"/>
          <w:lang w:val="es-ES"/>
        </w:rPr>
        <w:t xml:space="preserve"> </w:t>
      </w:r>
      <w:proofErr w:type="gramStart"/>
      <w:r w:rsidRPr="00950C75">
        <w:rPr>
          <w:rFonts w:ascii="Arial" w:hAnsi="Arial" w:cs="Arial"/>
          <w:sz w:val="24"/>
          <w:lang w:val="es-ES"/>
        </w:rPr>
        <w:t>Electrónica  [</w:t>
      </w:r>
      <w:proofErr w:type="gramEnd"/>
      <w:r w:rsidRPr="00950C75">
        <w:rPr>
          <w:rFonts w:ascii="Arial" w:hAnsi="Arial" w:cs="Arial"/>
          <w:sz w:val="24"/>
          <w:lang w:val="es-ES"/>
        </w:rPr>
        <w:t xml:space="preserve">Internet]. </w:t>
      </w:r>
      <w:proofErr w:type="gramStart"/>
      <w:r w:rsidRPr="00950C75">
        <w:rPr>
          <w:rFonts w:ascii="Arial" w:hAnsi="Arial" w:cs="Arial"/>
          <w:sz w:val="24"/>
          <w:lang w:val="es-ES"/>
        </w:rPr>
        <w:t>2017  Dic</w:t>
      </w:r>
      <w:proofErr w:type="gramEnd"/>
      <w:r w:rsidRPr="00950C75">
        <w:rPr>
          <w:rFonts w:ascii="Arial" w:hAnsi="Arial" w:cs="Arial"/>
          <w:sz w:val="24"/>
          <w:lang w:val="es-ES"/>
        </w:rPr>
        <w:t xml:space="preserve"> [citado  2023  Mayo  23] ;  21( 4 ): 309-315. Disponible en: </w:t>
      </w:r>
      <w:hyperlink r:id="rId16" w:history="1">
        <w:r w:rsidRPr="00950C75">
          <w:rPr>
            <w:rStyle w:val="Hyperlink"/>
            <w:rFonts w:ascii="Arial" w:hAnsi="Arial" w:cs="Arial"/>
            <w:sz w:val="24"/>
            <w:lang w:val="es-ES"/>
          </w:rPr>
          <w:t>http://scielo.sld.cu/scielo.php?script=sci_arttext&amp;pid=S1029-30432017000400004&amp;lng=es</w:t>
        </w:r>
      </w:hyperlink>
      <w:r w:rsidRPr="00950C75">
        <w:rPr>
          <w:rFonts w:ascii="Arial" w:hAnsi="Arial" w:cs="Arial"/>
          <w:sz w:val="24"/>
          <w:lang w:val="es-ES"/>
        </w:rPr>
        <w:t xml:space="preserve"> </w:t>
      </w:r>
    </w:p>
    <w:p w:rsidR="004B790F" w:rsidRPr="004B790F" w:rsidRDefault="004B790F" w:rsidP="004B790F">
      <w:pPr>
        <w:pStyle w:val="ListParagraph"/>
        <w:numPr>
          <w:ilvl w:val="0"/>
          <w:numId w:val="6"/>
        </w:numPr>
        <w:spacing w:after="200" w:line="360" w:lineRule="auto"/>
        <w:jc w:val="both"/>
        <w:rPr>
          <w:rFonts w:ascii="Arial" w:hAnsi="Arial" w:cs="Arial"/>
          <w:sz w:val="24"/>
          <w:szCs w:val="24"/>
          <w:lang w:val="es-ES"/>
        </w:rPr>
      </w:pPr>
      <w:r w:rsidRPr="004B790F">
        <w:rPr>
          <w:rFonts w:ascii="Arial" w:hAnsi="Arial" w:cs="Arial"/>
          <w:sz w:val="24"/>
          <w:szCs w:val="24"/>
          <w:lang w:val="es-ES"/>
        </w:rPr>
        <w:lastRenderedPageBreak/>
        <w:t>Felipe-</w:t>
      </w:r>
      <w:proofErr w:type="spellStart"/>
      <w:r w:rsidRPr="004B790F">
        <w:rPr>
          <w:rFonts w:ascii="Arial" w:hAnsi="Arial" w:cs="Arial"/>
          <w:sz w:val="24"/>
          <w:szCs w:val="24"/>
          <w:lang w:val="es-ES"/>
        </w:rPr>
        <w:t>Mallea</w:t>
      </w:r>
      <w:proofErr w:type="spellEnd"/>
      <w:r w:rsidRPr="004B790F">
        <w:rPr>
          <w:rFonts w:ascii="Arial" w:hAnsi="Arial" w:cs="Arial"/>
          <w:sz w:val="24"/>
          <w:szCs w:val="24"/>
          <w:lang w:val="es-ES"/>
        </w:rPr>
        <w:t xml:space="preserve"> D, </w:t>
      </w:r>
      <w:proofErr w:type="spellStart"/>
      <w:r w:rsidRPr="004B790F">
        <w:rPr>
          <w:rFonts w:ascii="Arial" w:hAnsi="Arial" w:cs="Arial"/>
          <w:sz w:val="24"/>
          <w:szCs w:val="24"/>
          <w:lang w:val="es-ES"/>
        </w:rPr>
        <w:t>Alvaré-Alvaré</w:t>
      </w:r>
      <w:proofErr w:type="spellEnd"/>
      <w:r w:rsidRPr="004B790F">
        <w:rPr>
          <w:rFonts w:ascii="Arial" w:hAnsi="Arial" w:cs="Arial"/>
          <w:sz w:val="24"/>
          <w:szCs w:val="24"/>
          <w:lang w:val="es-ES"/>
        </w:rPr>
        <w:t xml:space="preserve"> L, Porta-Díaz M, </w:t>
      </w:r>
      <w:proofErr w:type="spellStart"/>
      <w:r w:rsidRPr="004B790F">
        <w:rPr>
          <w:rFonts w:ascii="Arial" w:hAnsi="Arial" w:cs="Arial"/>
          <w:sz w:val="24"/>
          <w:szCs w:val="24"/>
          <w:lang w:val="es-ES"/>
        </w:rPr>
        <w:t>Salvato</w:t>
      </w:r>
      <w:proofErr w:type="spellEnd"/>
      <w:r w:rsidRPr="004B790F">
        <w:rPr>
          <w:rFonts w:ascii="Arial" w:hAnsi="Arial" w:cs="Arial"/>
          <w:sz w:val="24"/>
          <w:szCs w:val="24"/>
          <w:lang w:val="es-ES"/>
        </w:rPr>
        <w:t xml:space="preserve">-Dueñas A, Gonzales-Concepción I. Prevalencia de sobrepeso/obesidad en infantes atendidos en la consulta de pediatría del CIMEQ en tiempos de COVID-19. Investigaciones </w:t>
      </w:r>
      <w:proofErr w:type="spellStart"/>
      <w:r w:rsidRPr="004B790F">
        <w:rPr>
          <w:rFonts w:ascii="Arial" w:hAnsi="Arial" w:cs="Arial"/>
          <w:sz w:val="24"/>
          <w:szCs w:val="24"/>
          <w:lang w:val="es-ES"/>
        </w:rPr>
        <w:t>Medicoquirúrgicas</w:t>
      </w:r>
      <w:proofErr w:type="spellEnd"/>
      <w:r w:rsidRPr="004B790F">
        <w:rPr>
          <w:rFonts w:ascii="Arial" w:hAnsi="Arial" w:cs="Arial"/>
          <w:sz w:val="24"/>
          <w:szCs w:val="24"/>
          <w:lang w:val="es-ES"/>
        </w:rPr>
        <w:t xml:space="preserve"> [Internet]. 2022 [citado 2 Abr 2023]; 14 (3) Disponible en: </w:t>
      </w:r>
      <w:hyperlink r:id="rId17" w:history="1">
        <w:r w:rsidRPr="004B790F">
          <w:rPr>
            <w:rStyle w:val="Hyperlink"/>
            <w:rFonts w:ascii="Arial" w:hAnsi="Arial" w:cs="Arial"/>
            <w:sz w:val="24"/>
            <w:szCs w:val="24"/>
            <w:lang w:val="es-ES"/>
          </w:rPr>
          <w:t>https://revcimeq.sld.cu/index.php/imq/article/view/794</w:t>
        </w:r>
      </w:hyperlink>
    </w:p>
    <w:p w:rsidR="004B790F" w:rsidRDefault="00F25695" w:rsidP="00826D90">
      <w:pPr>
        <w:pStyle w:val="ListParagraph"/>
        <w:numPr>
          <w:ilvl w:val="0"/>
          <w:numId w:val="6"/>
        </w:numPr>
        <w:spacing w:after="200" w:line="360" w:lineRule="auto"/>
        <w:jc w:val="both"/>
        <w:rPr>
          <w:rFonts w:ascii="Arial" w:hAnsi="Arial" w:cs="Arial"/>
          <w:sz w:val="24"/>
          <w:szCs w:val="24"/>
          <w:lang w:val="es-ES"/>
        </w:rPr>
      </w:pPr>
      <w:r w:rsidRPr="00F25695">
        <w:rPr>
          <w:rFonts w:ascii="Arial" w:hAnsi="Arial" w:cs="Arial"/>
          <w:sz w:val="24"/>
          <w:szCs w:val="24"/>
          <w:lang w:val="es-ES"/>
        </w:rPr>
        <w:t xml:space="preserve">Vicente Sánchez Belkis, García Karen, González Hermida Alina, Saura Naranjo Carmen Emilia. Sobrepeso y obesidad en niños de 5 a 12 años. Rev. </w:t>
      </w:r>
      <w:proofErr w:type="gramStart"/>
      <w:r w:rsidRPr="00F25695">
        <w:rPr>
          <w:rFonts w:ascii="Arial" w:hAnsi="Arial" w:cs="Arial"/>
          <w:sz w:val="24"/>
          <w:szCs w:val="24"/>
          <w:lang w:val="es-ES"/>
        </w:rPr>
        <w:t>Finlay  [</w:t>
      </w:r>
      <w:proofErr w:type="gramEnd"/>
      <w:r w:rsidRPr="00F25695">
        <w:rPr>
          <w:rFonts w:ascii="Arial" w:hAnsi="Arial" w:cs="Arial"/>
          <w:sz w:val="24"/>
          <w:szCs w:val="24"/>
          <w:lang w:val="es-ES"/>
        </w:rPr>
        <w:t xml:space="preserve">Internet]. </w:t>
      </w:r>
      <w:proofErr w:type="gramStart"/>
      <w:r w:rsidRPr="00F25695">
        <w:rPr>
          <w:rFonts w:ascii="Arial" w:hAnsi="Arial" w:cs="Arial"/>
          <w:sz w:val="24"/>
          <w:szCs w:val="24"/>
          <w:lang w:val="es-ES"/>
        </w:rPr>
        <w:t>2017  Mar</w:t>
      </w:r>
      <w:proofErr w:type="gramEnd"/>
      <w:r w:rsidRPr="00F25695">
        <w:rPr>
          <w:rFonts w:ascii="Arial" w:hAnsi="Arial" w:cs="Arial"/>
          <w:sz w:val="24"/>
          <w:szCs w:val="24"/>
          <w:lang w:val="es-ES"/>
        </w:rPr>
        <w:t xml:space="preserve"> [citado  2023  Abr  02] ;  7( 1 ): 47-53. Disponible en: </w:t>
      </w:r>
      <w:hyperlink r:id="rId18" w:history="1">
        <w:r w:rsidRPr="00F25695">
          <w:rPr>
            <w:rStyle w:val="Hyperlink"/>
            <w:rFonts w:ascii="Arial" w:hAnsi="Arial" w:cs="Arial"/>
            <w:sz w:val="24"/>
            <w:szCs w:val="24"/>
            <w:lang w:val="es-ES"/>
          </w:rPr>
          <w:t>http://scielo.sld.cu/scielo.php?script=sci_arttext&amp;pid=S2221-24342017000100007&amp;lng=es</w:t>
        </w:r>
      </w:hyperlink>
      <w:r w:rsidRPr="00F25695">
        <w:rPr>
          <w:rFonts w:ascii="Arial" w:hAnsi="Arial" w:cs="Arial"/>
          <w:sz w:val="24"/>
          <w:szCs w:val="24"/>
          <w:lang w:val="es-ES"/>
        </w:rPr>
        <w:t>.</w:t>
      </w:r>
    </w:p>
    <w:p w:rsidR="00700321" w:rsidRDefault="00700321" w:rsidP="0059658F">
      <w:pPr>
        <w:pStyle w:val="ListParagraph"/>
        <w:numPr>
          <w:ilvl w:val="0"/>
          <w:numId w:val="6"/>
        </w:numPr>
        <w:spacing w:after="200" w:line="360" w:lineRule="auto"/>
        <w:jc w:val="both"/>
        <w:rPr>
          <w:rFonts w:ascii="Arial" w:hAnsi="Arial" w:cs="Arial"/>
          <w:sz w:val="24"/>
          <w:szCs w:val="24"/>
          <w:lang w:val="es-ES"/>
        </w:rPr>
      </w:pPr>
      <w:r>
        <w:rPr>
          <w:rFonts w:ascii="Arial" w:hAnsi="Arial" w:cs="Arial"/>
          <w:sz w:val="24"/>
          <w:szCs w:val="24"/>
          <w:lang w:val="es-ES"/>
        </w:rPr>
        <w:t>Daniel Villanueva Montemayor,</w:t>
      </w:r>
      <w:r w:rsidRPr="00700321">
        <w:rPr>
          <w:rFonts w:ascii="Arial" w:hAnsi="Arial" w:cs="Arial"/>
          <w:sz w:val="24"/>
          <w:szCs w:val="24"/>
          <w:lang w:val="es-ES"/>
        </w:rPr>
        <w:t xml:space="preserve"> R</w:t>
      </w:r>
      <w:r>
        <w:rPr>
          <w:rFonts w:ascii="Arial" w:hAnsi="Arial" w:cs="Arial"/>
          <w:sz w:val="24"/>
          <w:szCs w:val="24"/>
          <w:lang w:val="es-ES"/>
        </w:rPr>
        <w:t xml:space="preserve">icardo Jorge Hernández Herrera, Ana María Salinas Martínez, Álvaro </w:t>
      </w:r>
      <w:proofErr w:type="spellStart"/>
      <w:r>
        <w:rPr>
          <w:rFonts w:ascii="Arial" w:hAnsi="Arial" w:cs="Arial"/>
          <w:sz w:val="24"/>
          <w:szCs w:val="24"/>
          <w:lang w:val="es-ES"/>
        </w:rPr>
        <w:t>Mathiew</w:t>
      </w:r>
      <w:proofErr w:type="spellEnd"/>
      <w:r>
        <w:rPr>
          <w:rFonts w:ascii="Arial" w:hAnsi="Arial" w:cs="Arial"/>
          <w:sz w:val="24"/>
          <w:szCs w:val="24"/>
          <w:lang w:val="es-ES"/>
        </w:rPr>
        <w:t xml:space="preserve"> </w:t>
      </w:r>
      <w:proofErr w:type="spellStart"/>
      <w:r>
        <w:rPr>
          <w:rFonts w:ascii="Arial" w:hAnsi="Arial" w:cs="Arial"/>
          <w:sz w:val="24"/>
          <w:szCs w:val="24"/>
          <w:lang w:val="es-ES"/>
        </w:rPr>
        <w:t>Quiros</w:t>
      </w:r>
      <w:proofErr w:type="spellEnd"/>
      <w:r>
        <w:rPr>
          <w:rFonts w:ascii="Arial" w:hAnsi="Arial" w:cs="Arial"/>
          <w:sz w:val="24"/>
          <w:szCs w:val="24"/>
          <w:lang w:val="es-ES"/>
        </w:rPr>
        <w:t>, Marisol Sánchez Espinoza</w:t>
      </w:r>
      <w:r w:rsidRPr="00F25695">
        <w:rPr>
          <w:rFonts w:ascii="Arial" w:hAnsi="Arial" w:cs="Arial"/>
          <w:sz w:val="24"/>
          <w:szCs w:val="24"/>
          <w:lang w:val="es-ES"/>
        </w:rPr>
        <w:t>.</w:t>
      </w:r>
      <w:r w:rsidRPr="00700321">
        <w:rPr>
          <w:lang w:val="es-ES"/>
        </w:rPr>
        <w:t xml:space="preserve"> </w:t>
      </w:r>
      <w:r w:rsidRPr="00700321">
        <w:rPr>
          <w:rFonts w:ascii="Arial" w:hAnsi="Arial" w:cs="Arial"/>
          <w:sz w:val="24"/>
          <w:szCs w:val="24"/>
          <w:lang w:val="es-ES"/>
        </w:rPr>
        <w:t>Prevalencia de obesidad infantil en niños entre 6 y 14 años de edad en una Unidad de Medicina Familiar del IMSS</w:t>
      </w:r>
      <w:r w:rsidRPr="00F25695">
        <w:rPr>
          <w:rFonts w:ascii="Arial" w:hAnsi="Arial" w:cs="Arial"/>
          <w:sz w:val="24"/>
          <w:szCs w:val="24"/>
          <w:lang w:val="es-ES"/>
        </w:rPr>
        <w:t xml:space="preserve">. </w:t>
      </w:r>
      <w:proofErr w:type="spellStart"/>
      <w:r>
        <w:rPr>
          <w:rFonts w:ascii="Arial" w:hAnsi="Arial" w:cs="Arial"/>
          <w:sz w:val="24"/>
          <w:szCs w:val="24"/>
          <w:lang w:val="es-ES"/>
        </w:rPr>
        <w:t>Rev.</w:t>
      </w:r>
      <w:r w:rsidRPr="00700321">
        <w:rPr>
          <w:rFonts w:ascii="Arial" w:hAnsi="Arial" w:cs="Arial"/>
          <w:sz w:val="24"/>
          <w:szCs w:val="24"/>
          <w:lang w:val="es-ES"/>
        </w:rPr>
        <w:t>Pediatría</w:t>
      </w:r>
      <w:proofErr w:type="spellEnd"/>
      <w:r w:rsidRPr="00700321">
        <w:rPr>
          <w:rFonts w:ascii="Arial" w:hAnsi="Arial" w:cs="Arial"/>
          <w:sz w:val="24"/>
          <w:szCs w:val="24"/>
          <w:lang w:val="es-ES"/>
        </w:rPr>
        <w:t xml:space="preserve"> de México Vol. 13 Núm. 4 - 2011 </w:t>
      </w:r>
      <w:r w:rsidRPr="00F25695">
        <w:rPr>
          <w:rFonts w:ascii="Arial" w:hAnsi="Arial" w:cs="Arial"/>
          <w:sz w:val="24"/>
          <w:szCs w:val="24"/>
          <w:lang w:val="es-ES"/>
        </w:rPr>
        <w:t xml:space="preserve">[Internet]. </w:t>
      </w:r>
      <w:proofErr w:type="gramStart"/>
      <w:r w:rsidRPr="00F25695">
        <w:rPr>
          <w:rFonts w:ascii="Arial" w:hAnsi="Arial" w:cs="Arial"/>
          <w:sz w:val="24"/>
          <w:szCs w:val="24"/>
          <w:lang w:val="es-ES"/>
        </w:rPr>
        <w:t>2017  Mar</w:t>
      </w:r>
      <w:proofErr w:type="gramEnd"/>
      <w:r w:rsidRPr="00F25695">
        <w:rPr>
          <w:rFonts w:ascii="Arial" w:hAnsi="Arial" w:cs="Arial"/>
          <w:sz w:val="24"/>
          <w:szCs w:val="24"/>
          <w:lang w:val="es-ES"/>
        </w:rPr>
        <w:t xml:space="preserve"> [citado  2023  Abr  02] ;  7( 1 ): 47-53. Disponible en: </w:t>
      </w:r>
      <w:hyperlink r:id="rId19" w:history="1">
        <w:r w:rsidR="0059658F" w:rsidRPr="00DE28F3">
          <w:rPr>
            <w:rStyle w:val="Hyperlink"/>
            <w:rFonts w:ascii="Arial" w:hAnsi="Arial" w:cs="Arial"/>
            <w:sz w:val="24"/>
            <w:szCs w:val="24"/>
            <w:lang w:val="es-ES"/>
          </w:rPr>
          <w:t>https://www.medigraphic.com/pdfs/conapeme/pm-2011/pm114d.pdf</w:t>
        </w:r>
      </w:hyperlink>
    </w:p>
    <w:p w:rsidR="0059658F" w:rsidRDefault="00473E5A" w:rsidP="00473E5A">
      <w:pPr>
        <w:pStyle w:val="ListParagraph"/>
        <w:numPr>
          <w:ilvl w:val="0"/>
          <w:numId w:val="6"/>
        </w:numPr>
        <w:jc w:val="both"/>
        <w:rPr>
          <w:rFonts w:ascii="Arial" w:hAnsi="Arial" w:cs="Arial"/>
          <w:sz w:val="24"/>
          <w:lang w:val="es-ES"/>
        </w:rPr>
      </w:pPr>
      <w:r w:rsidRPr="00473E5A">
        <w:rPr>
          <w:rFonts w:ascii="Arial" w:hAnsi="Arial" w:cs="Arial"/>
          <w:sz w:val="24"/>
          <w:lang w:val="es-ES"/>
        </w:rPr>
        <w:t xml:space="preserve">Pérez Clemente Lourdes María, Herrera Valdés Raúl, </w:t>
      </w:r>
      <w:proofErr w:type="spellStart"/>
      <w:r w:rsidRPr="00473E5A">
        <w:rPr>
          <w:rFonts w:ascii="Arial" w:hAnsi="Arial" w:cs="Arial"/>
          <w:sz w:val="24"/>
          <w:lang w:val="es-ES"/>
        </w:rPr>
        <w:t>Villacís</w:t>
      </w:r>
      <w:proofErr w:type="spellEnd"/>
      <w:r w:rsidRPr="00473E5A">
        <w:rPr>
          <w:rFonts w:ascii="Arial" w:hAnsi="Arial" w:cs="Arial"/>
          <w:sz w:val="24"/>
          <w:lang w:val="es-ES"/>
        </w:rPr>
        <w:t xml:space="preserve"> Ponce </w:t>
      </w:r>
      <w:proofErr w:type="spellStart"/>
      <w:r w:rsidRPr="00473E5A">
        <w:rPr>
          <w:rFonts w:ascii="Arial" w:hAnsi="Arial" w:cs="Arial"/>
          <w:sz w:val="24"/>
          <w:lang w:val="es-ES"/>
        </w:rPr>
        <w:t>Doménica</w:t>
      </w:r>
      <w:proofErr w:type="spellEnd"/>
      <w:r w:rsidRPr="00473E5A">
        <w:rPr>
          <w:rFonts w:ascii="Arial" w:hAnsi="Arial" w:cs="Arial"/>
          <w:sz w:val="24"/>
          <w:lang w:val="es-ES"/>
        </w:rPr>
        <w:t xml:space="preserve">, de León Mario </w:t>
      </w:r>
      <w:proofErr w:type="spellStart"/>
      <w:r w:rsidRPr="00473E5A">
        <w:rPr>
          <w:rFonts w:ascii="Arial" w:hAnsi="Arial" w:cs="Arial"/>
          <w:sz w:val="24"/>
          <w:lang w:val="es-ES"/>
        </w:rPr>
        <w:t>Wilford</w:t>
      </w:r>
      <w:proofErr w:type="spellEnd"/>
      <w:r w:rsidRPr="00473E5A">
        <w:rPr>
          <w:rFonts w:ascii="Arial" w:hAnsi="Arial" w:cs="Arial"/>
          <w:sz w:val="24"/>
          <w:lang w:val="es-ES"/>
        </w:rPr>
        <w:t xml:space="preserve">, Fernández Maderos Irma. Obesidad pediátrica y factores de riesgo </w:t>
      </w:r>
      <w:proofErr w:type="spellStart"/>
      <w:r w:rsidRPr="00473E5A">
        <w:rPr>
          <w:rFonts w:ascii="Arial" w:hAnsi="Arial" w:cs="Arial"/>
          <w:sz w:val="24"/>
          <w:lang w:val="es-ES"/>
        </w:rPr>
        <w:t>cardiometabólicos</w:t>
      </w:r>
      <w:proofErr w:type="spellEnd"/>
      <w:r w:rsidRPr="00473E5A">
        <w:rPr>
          <w:rFonts w:ascii="Arial" w:hAnsi="Arial" w:cs="Arial"/>
          <w:sz w:val="24"/>
          <w:lang w:val="es-ES"/>
        </w:rPr>
        <w:t xml:space="preserve"> asociados. Rev Cubana </w:t>
      </w:r>
      <w:proofErr w:type="gramStart"/>
      <w:r w:rsidRPr="00473E5A">
        <w:rPr>
          <w:rFonts w:ascii="Arial" w:hAnsi="Arial" w:cs="Arial"/>
          <w:sz w:val="24"/>
          <w:lang w:val="es-ES"/>
        </w:rPr>
        <w:t>Pediatr  [</w:t>
      </w:r>
      <w:proofErr w:type="gramEnd"/>
      <w:r w:rsidRPr="00473E5A">
        <w:rPr>
          <w:rFonts w:ascii="Arial" w:hAnsi="Arial" w:cs="Arial"/>
          <w:sz w:val="24"/>
          <w:lang w:val="es-ES"/>
        </w:rPr>
        <w:t>Interne</w:t>
      </w:r>
      <w:r>
        <w:rPr>
          <w:rFonts w:ascii="Arial" w:hAnsi="Arial" w:cs="Arial"/>
          <w:sz w:val="24"/>
          <w:lang w:val="es-ES"/>
        </w:rPr>
        <w:t xml:space="preserve">t]. </w:t>
      </w:r>
      <w:proofErr w:type="gramStart"/>
      <w:r>
        <w:rPr>
          <w:rFonts w:ascii="Arial" w:hAnsi="Arial" w:cs="Arial"/>
          <w:sz w:val="24"/>
          <w:lang w:val="es-ES"/>
        </w:rPr>
        <w:t xml:space="preserve">2014  </w:t>
      </w:r>
      <w:proofErr w:type="spellStart"/>
      <w:r>
        <w:rPr>
          <w:rFonts w:ascii="Arial" w:hAnsi="Arial" w:cs="Arial"/>
          <w:sz w:val="24"/>
          <w:lang w:val="es-ES"/>
        </w:rPr>
        <w:t>Sep</w:t>
      </w:r>
      <w:proofErr w:type="spellEnd"/>
      <w:proofErr w:type="gramEnd"/>
      <w:r>
        <w:rPr>
          <w:rFonts w:ascii="Arial" w:hAnsi="Arial" w:cs="Arial"/>
          <w:sz w:val="24"/>
          <w:lang w:val="es-ES"/>
        </w:rPr>
        <w:t xml:space="preserve"> [citado  2023  Marz</w:t>
      </w:r>
      <w:r w:rsidRPr="00473E5A">
        <w:rPr>
          <w:rFonts w:ascii="Arial" w:hAnsi="Arial" w:cs="Arial"/>
          <w:sz w:val="24"/>
          <w:lang w:val="es-ES"/>
        </w:rPr>
        <w:t xml:space="preserve">o  23] ;  86( 3 ): 273-288. Disponible en: </w:t>
      </w:r>
      <w:hyperlink r:id="rId20" w:history="1">
        <w:r w:rsidRPr="00DE28F3">
          <w:rPr>
            <w:rStyle w:val="Hyperlink"/>
            <w:rFonts w:ascii="Arial" w:hAnsi="Arial" w:cs="Arial"/>
            <w:sz w:val="24"/>
            <w:lang w:val="es-ES"/>
          </w:rPr>
          <w:t>http://scielo.sld.cu/scielo.php?script=sci_arttext&amp;pid=S0034-75312014000300002&amp;lng=es</w:t>
        </w:r>
      </w:hyperlink>
    </w:p>
    <w:p w:rsidR="00473E5A" w:rsidRDefault="00473E5A" w:rsidP="00473E5A">
      <w:pPr>
        <w:pStyle w:val="ListParagraph"/>
        <w:numPr>
          <w:ilvl w:val="0"/>
          <w:numId w:val="6"/>
        </w:numPr>
        <w:jc w:val="both"/>
        <w:rPr>
          <w:rFonts w:ascii="Arial" w:hAnsi="Arial" w:cs="Arial"/>
          <w:sz w:val="24"/>
          <w:lang w:val="es-ES"/>
        </w:rPr>
      </w:pPr>
      <w:r w:rsidRPr="00473E5A">
        <w:rPr>
          <w:rFonts w:ascii="Arial" w:hAnsi="Arial" w:cs="Arial"/>
          <w:sz w:val="24"/>
          <w:lang w:val="es-ES"/>
        </w:rPr>
        <w:t xml:space="preserve">Rivero González </w:t>
      </w:r>
      <w:proofErr w:type="spellStart"/>
      <w:r w:rsidRPr="00473E5A">
        <w:rPr>
          <w:rFonts w:ascii="Arial" w:hAnsi="Arial" w:cs="Arial"/>
          <w:sz w:val="24"/>
          <w:lang w:val="es-ES"/>
        </w:rPr>
        <w:t>Marlen</w:t>
      </w:r>
      <w:proofErr w:type="spellEnd"/>
      <w:r w:rsidRPr="00473E5A">
        <w:rPr>
          <w:rFonts w:ascii="Arial" w:hAnsi="Arial" w:cs="Arial"/>
          <w:sz w:val="24"/>
          <w:lang w:val="es-ES"/>
        </w:rPr>
        <w:t xml:space="preserve">, Cabrera Panizo Raquel, Luis Álvarez María del Carmen, Pantoja Pereda </w:t>
      </w:r>
      <w:proofErr w:type="spellStart"/>
      <w:r w:rsidRPr="00473E5A">
        <w:rPr>
          <w:rFonts w:ascii="Arial" w:hAnsi="Arial" w:cs="Arial"/>
          <w:sz w:val="24"/>
          <w:lang w:val="es-ES"/>
        </w:rPr>
        <w:t>Odette</w:t>
      </w:r>
      <w:proofErr w:type="spellEnd"/>
      <w:r w:rsidRPr="00473E5A">
        <w:rPr>
          <w:rFonts w:ascii="Arial" w:hAnsi="Arial" w:cs="Arial"/>
          <w:sz w:val="24"/>
          <w:lang w:val="es-ES"/>
        </w:rPr>
        <w:t xml:space="preserve">. Alteraciones metabólicas en pacientes obesos y su asociación con la acantosis nigricans. Rev Cubana </w:t>
      </w:r>
      <w:proofErr w:type="gramStart"/>
      <w:r w:rsidRPr="00473E5A">
        <w:rPr>
          <w:rFonts w:ascii="Arial" w:hAnsi="Arial" w:cs="Arial"/>
          <w:sz w:val="24"/>
          <w:lang w:val="es-ES"/>
        </w:rPr>
        <w:t>Pediatr  [</w:t>
      </w:r>
      <w:proofErr w:type="gramEnd"/>
      <w:r w:rsidRPr="00473E5A">
        <w:rPr>
          <w:rFonts w:ascii="Arial" w:hAnsi="Arial" w:cs="Arial"/>
          <w:sz w:val="24"/>
          <w:lang w:val="es-ES"/>
        </w:rPr>
        <w:t>Interne</w:t>
      </w:r>
      <w:r>
        <w:rPr>
          <w:rFonts w:ascii="Arial" w:hAnsi="Arial" w:cs="Arial"/>
          <w:sz w:val="24"/>
          <w:lang w:val="es-ES"/>
        </w:rPr>
        <w:t xml:space="preserve">t]. </w:t>
      </w:r>
      <w:proofErr w:type="gramStart"/>
      <w:r>
        <w:rPr>
          <w:rFonts w:ascii="Arial" w:hAnsi="Arial" w:cs="Arial"/>
          <w:sz w:val="24"/>
          <w:lang w:val="es-ES"/>
        </w:rPr>
        <w:t>2012  Mar</w:t>
      </w:r>
      <w:proofErr w:type="gramEnd"/>
      <w:r>
        <w:rPr>
          <w:rFonts w:ascii="Arial" w:hAnsi="Arial" w:cs="Arial"/>
          <w:sz w:val="24"/>
          <w:lang w:val="es-ES"/>
        </w:rPr>
        <w:t xml:space="preserve"> [citado  2023  Marz</w:t>
      </w:r>
      <w:r w:rsidRPr="00473E5A">
        <w:rPr>
          <w:rFonts w:ascii="Arial" w:hAnsi="Arial" w:cs="Arial"/>
          <w:sz w:val="24"/>
          <w:lang w:val="es-ES"/>
        </w:rPr>
        <w:t xml:space="preserve">o  23] ;  84( 1 ): 1-10. Disponible en: </w:t>
      </w:r>
      <w:hyperlink r:id="rId21" w:history="1">
        <w:r w:rsidRPr="00DE28F3">
          <w:rPr>
            <w:rStyle w:val="Hyperlink"/>
            <w:rFonts w:ascii="Arial" w:hAnsi="Arial" w:cs="Arial"/>
            <w:sz w:val="24"/>
            <w:lang w:val="es-ES"/>
          </w:rPr>
          <w:t>http://scielo.sld.cu/scielo.php?script=sci_arttext&amp;pid=S0034-75312012000100001&amp;lng=es</w:t>
        </w:r>
      </w:hyperlink>
    </w:p>
    <w:p w:rsidR="00473E5A" w:rsidRDefault="00473E5A" w:rsidP="00275652">
      <w:pPr>
        <w:pStyle w:val="ListParagraph"/>
        <w:numPr>
          <w:ilvl w:val="0"/>
          <w:numId w:val="6"/>
        </w:numPr>
        <w:jc w:val="both"/>
        <w:rPr>
          <w:rFonts w:ascii="Arial" w:hAnsi="Arial" w:cs="Arial"/>
          <w:sz w:val="24"/>
          <w:lang w:val="es-ES"/>
        </w:rPr>
      </w:pPr>
      <w:proofErr w:type="spellStart"/>
      <w:r w:rsidRPr="00473E5A">
        <w:rPr>
          <w:rFonts w:ascii="Arial" w:hAnsi="Arial" w:cs="Arial"/>
          <w:sz w:val="24"/>
          <w:lang w:val="es-ES"/>
        </w:rPr>
        <w:t>Bardellini</w:t>
      </w:r>
      <w:proofErr w:type="spellEnd"/>
      <w:r w:rsidRPr="00473E5A">
        <w:rPr>
          <w:rFonts w:ascii="Arial" w:hAnsi="Arial" w:cs="Arial"/>
          <w:sz w:val="24"/>
          <w:lang w:val="es-ES"/>
        </w:rPr>
        <w:t xml:space="preserve"> Ortiz Miguel, Canales Raúl E., Robles Heredia Kevin, Cabello Morales Emilio, </w:t>
      </w:r>
      <w:proofErr w:type="spellStart"/>
      <w:r w:rsidRPr="00473E5A">
        <w:rPr>
          <w:rFonts w:ascii="Arial" w:hAnsi="Arial" w:cs="Arial"/>
          <w:sz w:val="24"/>
          <w:lang w:val="es-ES"/>
        </w:rPr>
        <w:t>Samalvides</w:t>
      </w:r>
      <w:proofErr w:type="spellEnd"/>
      <w:r w:rsidRPr="00473E5A">
        <w:rPr>
          <w:rFonts w:ascii="Arial" w:hAnsi="Arial" w:cs="Arial"/>
          <w:sz w:val="24"/>
          <w:lang w:val="es-ES"/>
        </w:rPr>
        <w:t xml:space="preserve"> Cuba </w:t>
      </w:r>
      <w:proofErr w:type="spellStart"/>
      <w:r w:rsidRPr="00473E5A">
        <w:rPr>
          <w:rFonts w:ascii="Arial" w:hAnsi="Arial" w:cs="Arial"/>
          <w:sz w:val="24"/>
          <w:lang w:val="es-ES"/>
        </w:rPr>
        <w:t>Frine</w:t>
      </w:r>
      <w:proofErr w:type="spellEnd"/>
      <w:r w:rsidRPr="00473E5A">
        <w:rPr>
          <w:rFonts w:ascii="Arial" w:hAnsi="Arial" w:cs="Arial"/>
          <w:sz w:val="24"/>
          <w:lang w:val="es-ES"/>
        </w:rPr>
        <w:t xml:space="preserve">. Asociación entre la resistencia a la insulina y acantosis nigricans en niños con obesidad en un hospital de tercer nivel en Lima, 2018 - 2019. Acta </w:t>
      </w:r>
      <w:proofErr w:type="spellStart"/>
      <w:r w:rsidRPr="00473E5A">
        <w:rPr>
          <w:rFonts w:ascii="Arial" w:hAnsi="Arial" w:cs="Arial"/>
          <w:sz w:val="24"/>
          <w:lang w:val="es-ES"/>
        </w:rPr>
        <w:t>méd</w:t>
      </w:r>
      <w:proofErr w:type="spellEnd"/>
      <w:r w:rsidRPr="00473E5A">
        <w:rPr>
          <w:rFonts w:ascii="Arial" w:hAnsi="Arial" w:cs="Arial"/>
          <w:sz w:val="24"/>
          <w:lang w:val="es-ES"/>
        </w:rPr>
        <w:t xml:space="preserve">. </w:t>
      </w:r>
      <w:proofErr w:type="spellStart"/>
      <w:proofErr w:type="gramStart"/>
      <w:r w:rsidRPr="00473E5A">
        <w:rPr>
          <w:rFonts w:ascii="Arial" w:hAnsi="Arial" w:cs="Arial"/>
          <w:sz w:val="24"/>
          <w:lang w:val="es-ES"/>
        </w:rPr>
        <w:t>Peru</w:t>
      </w:r>
      <w:proofErr w:type="spellEnd"/>
      <w:r w:rsidRPr="00473E5A">
        <w:rPr>
          <w:rFonts w:ascii="Arial" w:hAnsi="Arial" w:cs="Arial"/>
          <w:sz w:val="24"/>
          <w:lang w:val="es-ES"/>
        </w:rPr>
        <w:t xml:space="preserve">  [</w:t>
      </w:r>
      <w:proofErr w:type="gramEnd"/>
      <w:r w:rsidRPr="00473E5A">
        <w:rPr>
          <w:rFonts w:ascii="Arial" w:hAnsi="Arial" w:cs="Arial"/>
          <w:sz w:val="24"/>
          <w:lang w:val="es-ES"/>
        </w:rPr>
        <w:t>Internet</w:t>
      </w:r>
      <w:r>
        <w:rPr>
          <w:rFonts w:ascii="Arial" w:hAnsi="Arial" w:cs="Arial"/>
          <w:sz w:val="24"/>
          <w:lang w:val="es-ES"/>
        </w:rPr>
        <w:t xml:space="preserve">]. </w:t>
      </w:r>
      <w:proofErr w:type="gramStart"/>
      <w:r>
        <w:rPr>
          <w:rFonts w:ascii="Arial" w:hAnsi="Arial" w:cs="Arial"/>
          <w:sz w:val="24"/>
          <w:lang w:val="es-ES"/>
        </w:rPr>
        <w:t>2020  Jul</w:t>
      </w:r>
      <w:proofErr w:type="gramEnd"/>
      <w:r>
        <w:rPr>
          <w:rFonts w:ascii="Arial" w:hAnsi="Arial" w:cs="Arial"/>
          <w:sz w:val="24"/>
          <w:lang w:val="es-ES"/>
        </w:rPr>
        <w:t xml:space="preserve"> [citado  2023 Marzo</w:t>
      </w:r>
      <w:r w:rsidRPr="00473E5A">
        <w:rPr>
          <w:rFonts w:ascii="Arial" w:hAnsi="Arial" w:cs="Arial"/>
          <w:sz w:val="24"/>
          <w:lang w:val="es-ES"/>
        </w:rPr>
        <w:t xml:space="preserve">  23] ;  37( 3 ): 318-323. Disponible en: </w:t>
      </w:r>
      <w:hyperlink r:id="rId22" w:history="1">
        <w:r w:rsidRPr="00DE28F3">
          <w:rPr>
            <w:rStyle w:val="Hyperlink"/>
            <w:rFonts w:ascii="Arial" w:hAnsi="Arial" w:cs="Arial"/>
            <w:sz w:val="24"/>
            <w:lang w:val="es-ES"/>
          </w:rPr>
          <w:t>http://www.scielo.org.pe/scielo.php?script=sci_arttext&amp;pid=S1728-59172020000300318&amp;lng=es</w:t>
        </w:r>
      </w:hyperlink>
      <w:r>
        <w:rPr>
          <w:rFonts w:ascii="Arial" w:hAnsi="Arial" w:cs="Arial"/>
          <w:sz w:val="24"/>
          <w:lang w:val="es-ES"/>
        </w:rPr>
        <w:t>.</w:t>
      </w:r>
    </w:p>
    <w:p w:rsidR="00473E5A" w:rsidRPr="00473E5A" w:rsidRDefault="00473E5A" w:rsidP="00275652">
      <w:pPr>
        <w:pStyle w:val="ListParagraph"/>
        <w:numPr>
          <w:ilvl w:val="0"/>
          <w:numId w:val="6"/>
        </w:numPr>
        <w:jc w:val="both"/>
        <w:rPr>
          <w:rFonts w:ascii="Arial" w:hAnsi="Arial" w:cs="Arial"/>
          <w:sz w:val="24"/>
          <w:lang w:val="es-ES"/>
        </w:rPr>
      </w:pPr>
      <w:r w:rsidRPr="00473E5A">
        <w:rPr>
          <w:rFonts w:ascii="Arial" w:hAnsi="Arial" w:cs="Arial"/>
          <w:sz w:val="24"/>
          <w:lang w:val="es-ES"/>
        </w:rPr>
        <w:t xml:space="preserve">Ferrer </w:t>
      </w:r>
      <w:proofErr w:type="spellStart"/>
      <w:r w:rsidRPr="00473E5A">
        <w:rPr>
          <w:rFonts w:ascii="Arial" w:hAnsi="Arial" w:cs="Arial"/>
          <w:sz w:val="24"/>
          <w:lang w:val="es-ES"/>
        </w:rPr>
        <w:t>Arrocha</w:t>
      </w:r>
      <w:proofErr w:type="spellEnd"/>
      <w:r w:rsidRPr="00473E5A">
        <w:rPr>
          <w:rFonts w:ascii="Arial" w:hAnsi="Arial" w:cs="Arial"/>
          <w:sz w:val="24"/>
          <w:lang w:val="es-ES"/>
        </w:rPr>
        <w:t xml:space="preserve"> Marlene, Fernández Rodríguez Celia, González Pedroso María Teresa. Factores de riesgo relacionados con el sobrepeso y la obesidad en niños de </w:t>
      </w:r>
      <w:r w:rsidRPr="00473E5A">
        <w:rPr>
          <w:rFonts w:ascii="Arial" w:hAnsi="Arial" w:cs="Arial"/>
          <w:sz w:val="24"/>
          <w:lang w:val="es-ES"/>
        </w:rPr>
        <w:lastRenderedPageBreak/>
        <w:t xml:space="preserve">edad escolar. Rev Cubana </w:t>
      </w:r>
      <w:proofErr w:type="gramStart"/>
      <w:r w:rsidRPr="00473E5A">
        <w:rPr>
          <w:rFonts w:ascii="Arial" w:hAnsi="Arial" w:cs="Arial"/>
          <w:sz w:val="24"/>
          <w:lang w:val="es-ES"/>
        </w:rPr>
        <w:t>Pediatr  [</w:t>
      </w:r>
      <w:proofErr w:type="gramEnd"/>
      <w:r w:rsidRPr="00473E5A">
        <w:rPr>
          <w:rFonts w:ascii="Arial" w:hAnsi="Arial" w:cs="Arial"/>
          <w:sz w:val="24"/>
          <w:lang w:val="es-ES"/>
        </w:rPr>
        <w:t>Interne</w:t>
      </w:r>
      <w:r>
        <w:rPr>
          <w:rFonts w:ascii="Arial" w:hAnsi="Arial" w:cs="Arial"/>
          <w:sz w:val="24"/>
          <w:lang w:val="es-ES"/>
        </w:rPr>
        <w:t xml:space="preserve">t]. </w:t>
      </w:r>
      <w:proofErr w:type="gramStart"/>
      <w:r>
        <w:rPr>
          <w:rFonts w:ascii="Arial" w:hAnsi="Arial" w:cs="Arial"/>
          <w:sz w:val="24"/>
          <w:lang w:val="es-ES"/>
        </w:rPr>
        <w:t>2020  Jun</w:t>
      </w:r>
      <w:proofErr w:type="gramEnd"/>
      <w:r>
        <w:rPr>
          <w:rFonts w:ascii="Arial" w:hAnsi="Arial" w:cs="Arial"/>
          <w:sz w:val="24"/>
          <w:lang w:val="es-ES"/>
        </w:rPr>
        <w:t xml:space="preserve"> [citado  2023  Marz</w:t>
      </w:r>
      <w:r w:rsidRPr="00473E5A">
        <w:rPr>
          <w:rFonts w:ascii="Arial" w:hAnsi="Arial" w:cs="Arial"/>
          <w:sz w:val="24"/>
          <w:lang w:val="es-ES"/>
        </w:rPr>
        <w:t xml:space="preserve">o  23] ;  92( 2 ): e660. Disponible en: </w:t>
      </w:r>
      <w:hyperlink r:id="rId23" w:history="1">
        <w:r w:rsidRPr="00473E5A">
          <w:rPr>
            <w:rStyle w:val="Hyperlink"/>
            <w:rFonts w:ascii="Arial" w:hAnsi="Arial" w:cs="Arial"/>
            <w:sz w:val="24"/>
            <w:lang w:val="es-ES"/>
          </w:rPr>
          <w:t>http://scielo.sld.cu/scielo.php?script=sci_arttext&amp;pid=S0034-75312020000200004&amp;lng=es</w:t>
        </w:r>
      </w:hyperlink>
      <w:r w:rsidRPr="00473E5A">
        <w:rPr>
          <w:rFonts w:ascii="Arial" w:hAnsi="Arial" w:cs="Arial"/>
          <w:sz w:val="24"/>
          <w:lang w:val="es-ES"/>
        </w:rPr>
        <w:t>.</w:t>
      </w:r>
    </w:p>
    <w:p w:rsidR="00473E5A" w:rsidRPr="00473E5A" w:rsidRDefault="00473E5A" w:rsidP="00473E5A">
      <w:pPr>
        <w:pStyle w:val="ListParagraph"/>
        <w:ind w:left="360"/>
        <w:jc w:val="both"/>
        <w:rPr>
          <w:rFonts w:ascii="Arial" w:hAnsi="Arial" w:cs="Arial"/>
          <w:sz w:val="24"/>
          <w:lang w:val="es-ES"/>
        </w:rPr>
      </w:pPr>
    </w:p>
    <w:p w:rsidR="00F25695" w:rsidRPr="00473E5A" w:rsidRDefault="00F25695" w:rsidP="00473E5A">
      <w:pPr>
        <w:pStyle w:val="ListParagraph"/>
        <w:ind w:left="360"/>
        <w:jc w:val="both"/>
        <w:rPr>
          <w:rFonts w:ascii="Arial" w:hAnsi="Arial" w:cs="Arial"/>
          <w:sz w:val="24"/>
          <w:lang w:val="es-ES"/>
        </w:rPr>
      </w:pPr>
    </w:p>
    <w:p w:rsidR="00B05993" w:rsidRPr="002D3C4E" w:rsidRDefault="00B05993" w:rsidP="002D3C4E">
      <w:pPr>
        <w:spacing w:after="200" w:line="360" w:lineRule="auto"/>
        <w:jc w:val="both"/>
        <w:rPr>
          <w:rFonts w:ascii="Arial" w:hAnsi="Arial" w:cs="Arial"/>
          <w:sz w:val="24"/>
          <w:szCs w:val="24"/>
          <w:lang w:val="es-ES"/>
        </w:rPr>
      </w:pPr>
    </w:p>
    <w:p w:rsidR="00C434A2" w:rsidRPr="002D3C4E" w:rsidRDefault="00C434A2" w:rsidP="00C434A2">
      <w:pPr>
        <w:tabs>
          <w:tab w:val="left" w:pos="2775"/>
        </w:tabs>
        <w:spacing w:line="360" w:lineRule="auto"/>
        <w:jc w:val="both"/>
        <w:rPr>
          <w:rFonts w:ascii="Arial" w:hAnsi="Arial" w:cs="Arial"/>
          <w:sz w:val="24"/>
          <w:szCs w:val="24"/>
          <w:lang w:val="es-ES"/>
        </w:rPr>
      </w:pPr>
    </w:p>
    <w:sectPr w:rsidR="00C434A2" w:rsidRPr="002D3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5FED"/>
    <w:multiLevelType w:val="hybridMultilevel"/>
    <w:tmpl w:val="36E2C954"/>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E937C8"/>
    <w:multiLevelType w:val="hybridMultilevel"/>
    <w:tmpl w:val="774C03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2E76CC"/>
    <w:multiLevelType w:val="hybridMultilevel"/>
    <w:tmpl w:val="3F2283A0"/>
    <w:lvl w:ilvl="0" w:tplc="B9462C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170EA"/>
    <w:multiLevelType w:val="hybridMultilevel"/>
    <w:tmpl w:val="233E7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76DE5"/>
    <w:multiLevelType w:val="hybridMultilevel"/>
    <w:tmpl w:val="F126E4A0"/>
    <w:lvl w:ilvl="0" w:tplc="96DAD75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44F96"/>
    <w:multiLevelType w:val="hybridMultilevel"/>
    <w:tmpl w:val="E91C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D0"/>
    <w:rsid w:val="000021ED"/>
    <w:rsid w:val="00064A61"/>
    <w:rsid w:val="00071480"/>
    <w:rsid w:val="00074FF1"/>
    <w:rsid w:val="00080616"/>
    <w:rsid w:val="000C60A7"/>
    <w:rsid w:val="00164609"/>
    <w:rsid w:val="00174CC9"/>
    <w:rsid w:val="00183EA9"/>
    <w:rsid w:val="00193270"/>
    <w:rsid w:val="001B0EA9"/>
    <w:rsid w:val="0025135C"/>
    <w:rsid w:val="00280C23"/>
    <w:rsid w:val="002D3C4E"/>
    <w:rsid w:val="002F2BC0"/>
    <w:rsid w:val="003170E4"/>
    <w:rsid w:val="00394F8D"/>
    <w:rsid w:val="003A3781"/>
    <w:rsid w:val="003D050E"/>
    <w:rsid w:val="003F0BF6"/>
    <w:rsid w:val="004035A1"/>
    <w:rsid w:val="00415E4A"/>
    <w:rsid w:val="00460FBA"/>
    <w:rsid w:val="00473E5A"/>
    <w:rsid w:val="004B5223"/>
    <w:rsid w:val="004B790F"/>
    <w:rsid w:val="004D4086"/>
    <w:rsid w:val="00502B0E"/>
    <w:rsid w:val="0050793B"/>
    <w:rsid w:val="00532B38"/>
    <w:rsid w:val="005448AD"/>
    <w:rsid w:val="00547FAC"/>
    <w:rsid w:val="00564D51"/>
    <w:rsid w:val="00572F9A"/>
    <w:rsid w:val="00584952"/>
    <w:rsid w:val="0059658F"/>
    <w:rsid w:val="005D003E"/>
    <w:rsid w:val="005D68FA"/>
    <w:rsid w:val="00656C81"/>
    <w:rsid w:val="006664C2"/>
    <w:rsid w:val="00692E31"/>
    <w:rsid w:val="006A3A40"/>
    <w:rsid w:val="006B14E0"/>
    <w:rsid w:val="006C4808"/>
    <w:rsid w:val="006F735B"/>
    <w:rsid w:val="00700321"/>
    <w:rsid w:val="00706263"/>
    <w:rsid w:val="00756B7D"/>
    <w:rsid w:val="0075769C"/>
    <w:rsid w:val="0077016B"/>
    <w:rsid w:val="007A02CE"/>
    <w:rsid w:val="007B6B59"/>
    <w:rsid w:val="00826D90"/>
    <w:rsid w:val="008337D7"/>
    <w:rsid w:val="008A67B6"/>
    <w:rsid w:val="008B6F3E"/>
    <w:rsid w:val="008C612A"/>
    <w:rsid w:val="008D2447"/>
    <w:rsid w:val="008D7135"/>
    <w:rsid w:val="0090440E"/>
    <w:rsid w:val="0092234D"/>
    <w:rsid w:val="00950C75"/>
    <w:rsid w:val="00964B6E"/>
    <w:rsid w:val="00981927"/>
    <w:rsid w:val="009972FA"/>
    <w:rsid w:val="009F431B"/>
    <w:rsid w:val="00A025D0"/>
    <w:rsid w:val="00A26587"/>
    <w:rsid w:val="00A53755"/>
    <w:rsid w:val="00A80CCB"/>
    <w:rsid w:val="00A80E7C"/>
    <w:rsid w:val="00AC4F6B"/>
    <w:rsid w:val="00AF3014"/>
    <w:rsid w:val="00B05993"/>
    <w:rsid w:val="00B325A3"/>
    <w:rsid w:val="00B50C5C"/>
    <w:rsid w:val="00B52EC2"/>
    <w:rsid w:val="00B91DAD"/>
    <w:rsid w:val="00BA2D2D"/>
    <w:rsid w:val="00BB7FA6"/>
    <w:rsid w:val="00C434A2"/>
    <w:rsid w:val="00C71DEE"/>
    <w:rsid w:val="00C72552"/>
    <w:rsid w:val="00C9597D"/>
    <w:rsid w:val="00CC0823"/>
    <w:rsid w:val="00CC59BF"/>
    <w:rsid w:val="00CE6E8F"/>
    <w:rsid w:val="00CF5229"/>
    <w:rsid w:val="00D14768"/>
    <w:rsid w:val="00D443B4"/>
    <w:rsid w:val="00D72EE2"/>
    <w:rsid w:val="00DB00BA"/>
    <w:rsid w:val="00DF5922"/>
    <w:rsid w:val="00E06A5E"/>
    <w:rsid w:val="00E21DD1"/>
    <w:rsid w:val="00E31854"/>
    <w:rsid w:val="00E46356"/>
    <w:rsid w:val="00E6206D"/>
    <w:rsid w:val="00E74D6E"/>
    <w:rsid w:val="00E80265"/>
    <w:rsid w:val="00EA0FE0"/>
    <w:rsid w:val="00EB15B5"/>
    <w:rsid w:val="00EB4473"/>
    <w:rsid w:val="00EE52CA"/>
    <w:rsid w:val="00EF004D"/>
    <w:rsid w:val="00EF3C23"/>
    <w:rsid w:val="00F03912"/>
    <w:rsid w:val="00F16354"/>
    <w:rsid w:val="00F217AB"/>
    <w:rsid w:val="00F25695"/>
    <w:rsid w:val="00F30514"/>
    <w:rsid w:val="00F35B96"/>
    <w:rsid w:val="00FA1FAB"/>
    <w:rsid w:val="00FD389E"/>
    <w:rsid w:val="00FD483B"/>
    <w:rsid w:val="00FF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CB42A-B34C-4F42-A1CE-19872A38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2C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7A02CE"/>
    <w:rPr>
      <w:b/>
      <w:bCs/>
    </w:rPr>
  </w:style>
  <w:style w:type="paragraph" w:styleId="ListParagraph">
    <w:name w:val="List Paragraph"/>
    <w:basedOn w:val="Normal"/>
    <w:uiPriority w:val="34"/>
    <w:qFormat/>
    <w:rsid w:val="00EE52CA"/>
    <w:pPr>
      <w:ind w:left="720"/>
      <w:contextualSpacing/>
    </w:pPr>
  </w:style>
  <w:style w:type="table" w:styleId="TableGrid">
    <w:name w:val="Table Grid"/>
    <w:basedOn w:val="TableNormal"/>
    <w:uiPriority w:val="39"/>
    <w:rsid w:val="00666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6664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DB00BA"/>
    <w:pPr>
      <w:spacing w:after="0" w:line="240" w:lineRule="auto"/>
    </w:pPr>
    <w:rPr>
      <w:color w:val="000000" w:themeColor="text1"/>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Default">
    <w:name w:val="Default"/>
    <w:rsid w:val="00A26587"/>
    <w:pPr>
      <w:autoSpaceDE w:val="0"/>
      <w:autoSpaceDN w:val="0"/>
      <w:adjustRightInd w:val="0"/>
      <w:spacing w:after="0" w:line="240" w:lineRule="auto"/>
    </w:pPr>
    <w:rPr>
      <w:rFonts w:ascii="Arial" w:hAnsi="Arial" w:cs="Arial"/>
      <w:color w:val="000000"/>
      <w:sz w:val="24"/>
      <w:szCs w:val="24"/>
      <w:lang w:val="es-ES"/>
    </w:rPr>
  </w:style>
  <w:style w:type="character" w:styleId="Hyperlink">
    <w:name w:val="Hyperlink"/>
    <w:basedOn w:val="DefaultParagraphFont"/>
    <w:uiPriority w:val="99"/>
    <w:unhideWhenUsed/>
    <w:rsid w:val="00C434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mediciego.sld.cu/index.php/mediciego/article/view/1807" TargetMode="External"/><Relationship Id="rId13" Type="http://schemas.openxmlformats.org/officeDocument/2006/relationships/hyperlink" Target="http://www.redalyc.org/articulo.oa?id=297225788001" TargetMode="External"/><Relationship Id="rId18" Type="http://schemas.openxmlformats.org/officeDocument/2006/relationships/hyperlink" Target="http://scielo.sld.cu/scielo.php?script=sci_arttext&amp;pid=S2221-24342017000100007&amp;lng=es" TargetMode="External"/><Relationship Id="rId3" Type="http://schemas.openxmlformats.org/officeDocument/2006/relationships/styles" Target="styles.xml"/><Relationship Id="rId21" Type="http://schemas.openxmlformats.org/officeDocument/2006/relationships/hyperlink" Target="http://scielo.sld.cu/scielo.php?script=sci_arttext&amp;pid=S0034-75312012000100001&amp;lng=es" TargetMode="External"/><Relationship Id="rId7" Type="http://schemas.openxmlformats.org/officeDocument/2006/relationships/hyperlink" Target="http://www.scielo.org.co/scielo.php?script=sci_arttext&amp;pid=S0120-55522017000300492&amp;lng=en" TargetMode="External"/><Relationship Id="rId12" Type="http://schemas.openxmlformats.org/officeDocument/2006/relationships/hyperlink" Target="http://scielo.sld.cu/scielo.php?script=sci_arttext&amp;pid=S1029-30192011001000003&amp;Ing=es" TargetMode="External"/><Relationship Id="rId17" Type="http://schemas.openxmlformats.org/officeDocument/2006/relationships/hyperlink" Target="https://revcimeq.sld.cu/index.php/imq/article/view/7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ielo.sld.cu/scielo.php?script=sci_arttext&amp;pid=S1029-30432017000400004&amp;lng=es" TargetMode="External"/><Relationship Id="rId20" Type="http://schemas.openxmlformats.org/officeDocument/2006/relationships/hyperlink" Target="http://scielo.sld.cu/scielo.php?script=sci_arttext&amp;pid=S0034-75312014000300002&amp;lng=es" TargetMode="External"/><Relationship Id="rId1" Type="http://schemas.openxmlformats.org/officeDocument/2006/relationships/customXml" Target="../customXml/item1.xml"/><Relationship Id="rId6" Type="http://schemas.openxmlformats.org/officeDocument/2006/relationships/hyperlink" Target="https://dx.doi.org/10.4321/S1139-76322012000200001" TargetMode="External"/><Relationship Id="rId11" Type="http://schemas.openxmlformats.org/officeDocument/2006/relationships/hyperlink" Target="http://www.unicef.org/press-releases/children-and-young-people-mustbe-heart-food-systems-transform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e.scielo.org/scielo.php?script=sci_arttext&amp;pid=S0535-51332015000400006&amp;lng=es" TargetMode="External"/><Relationship Id="rId23" Type="http://schemas.openxmlformats.org/officeDocument/2006/relationships/hyperlink" Target="http://scielo.sld.cu/scielo.php?script=sci_arttext&amp;pid=S0034-75312020000200004&amp;lng=es" TargetMode="External"/><Relationship Id="rId10" Type="http://schemas.openxmlformats.org/officeDocument/2006/relationships/hyperlink" Target="https://apps.who.int/iris/bitstream/handle/10665/353747/9789289057738-eng.pdf" TargetMode="External"/><Relationship Id="rId19" Type="http://schemas.openxmlformats.org/officeDocument/2006/relationships/hyperlink" Target="https://www.medigraphic.com/pdfs/conapeme/pm-2011/pm114d.pdf" TargetMode="External"/><Relationship Id="rId4" Type="http://schemas.openxmlformats.org/officeDocument/2006/relationships/settings" Target="settings.xml"/><Relationship Id="rId9" Type="http://schemas.openxmlformats.org/officeDocument/2006/relationships/hyperlink" Target="http://scielo.sld.cu/scielo.php?script=sci_arttext&amp;pid=S1025-02552018000400408&amp;Ing=es" TargetMode="External"/><Relationship Id="rId14" Type="http://schemas.openxmlformats.org/officeDocument/2006/relationships/hyperlink" Target="http://scielo.sld.cu/scielo.php?script=sci_arttext&amp;pid=S1684-18242021000400941&amp;Ing=es" TargetMode="External"/><Relationship Id="rId22" Type="http://schemas.openxmlformats.org/officeDocument/2006/relationships/hyperlink" Target="http://www.scielo.org.pe/scielo.php?script=sci_arttext&amp;pid=S1728-59172020000300318&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88F3-36F8-432D-BC12-E2B0F199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5549</Words>
  <Characters>30524</Characters>
  <Application>Microsoft Office Word</Application>
  <DocSecurity>0</DocSecurity>
  <Lines>254</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Cris</cp:lastModifiedBy>
  <cp:revision>2</cp:revision>
  <dcterms:created xsi:type="dcterms:W3CDTF">2023-07-30T13:52:00Z</dcterms:created>
  <dcterms:modified xsi:type="dcterms:W3CDTF">2023-07-30T13:52:00Z</dcterms:modified>
</cp:coreProperties>
</file>