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A5" w:rsidRDefault="00CA4EA5" w:rsidP="00CA4EA5">
      <w:pPr>
        <w:jc w:val="center"/>
        <w:rPr>
          <w:rFonts w:ascii="Arial" w:hAnsi="Arial" w:cs="Arial"/>
          <w:b/>
          <w:sz w:val="24"/>
          <w:szCs w:val="24"/>
        </w:rPr>
      </w:pPr>
      <w:r w:rsidRPr="003F07F5">
        <w:rPr>
          <w:rFonts w:ascii="Arial" w:hAnsi="Arial" w:cs="Arial"/>
          <w:b/>
          <w:noProof/>
          <w:sz w:val="24"/>
          <w:szCs w:val="24"/>
          <w:lang w:val="es-MX" w:eastAsia="es-MX"/>
        </w:rPr>
        <w:drawing>
          <wp:inline distT="0" distB="0" distL="0" distR="0">
            <wp:extent cx="2155739" cy="84026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7272" cy="852551"/>
                    </a:xfrm>
                    <a:prstGeom prst="rect">
                      <a:avLst/>
                    </a:prstGeom>
                    <a:noFill/>
                  </pic:spPr>
                </pic:pic>
              </a:graphicData>
            </a:graphic>
          </wp:inline>
        </w:drawing>
      </w:r>
    </w:p>
    <w:p w:rsidR="00CA4EA5" w:rsidRPr="007948D1" w:rsidRDefault="00CA4EA5" w:rsidP="00CA4EA5">
      <w:pPr>
        <w:jc w:val="center"/>
        <w:rPr>
          <w:rFonts w:ascii="Arial" w:hAnsi="Arial" w:cs="Arial"/>
          <w:b/>
          <w:sz w:val="24"/>
          <w:szCs w:val="24"/>
        </w:rPr>
      </w:pPr>
      <w:r w:rsidRPr="007948D1">
        <w:rPr>
          <w:rFonts w:ascii="Arial" w:hAnsi="Arial" w:cs="Arial"/>
          <w:b/>
          <w:sz w:val="24"/>
          <w:szCs w:val="24"/>
        </w:rPr>
        <w:t xml:space="preserve">Facultad de Ciencia Médicas </w:t>
      </w:r>
      <w:r>
        <w:rPr>
          <w:rFonts w:ascii="Arial" w:hAnsi="Arial" w:cs="Arial"/>
          <w:b/>
          <w:sz w:val="24"/>
          <w:szCs w:val="24"/>
        </w:rPr>
        <w:t>Bayamo</w:t>
      </w:r>
    </w:p>
    <w:p w:rsidR="00CA4EA5" w:rsidRDefault="00CA4EA5" w:rsidP="001F48EF">
      <w:pPr>
        <w:pStyle w:val="Sinespaciado"/>
        <w:spacing w:line="360" w:lineRule="auto"/>
        <w:jc w:val="both"/>
        <w:rPr>
          <w:rFonts w:ascii="Arial" w:hAnsi="Arial" w:cs="Arial"/>
          <w:i/>
          <w:sz w:val="52"/>
          <w:szCs w:val="24"/>
        </w:rPr>
      </w:pPr>
    </w:p>
    <w:p w:rsidR="009753DE" w:rsidRPr="00CA4EA5" w:rsidRDefault="00CA4EA5" w:rsidP="00FD6BC9">
      <w:pPr>
        <w:pStyle w:val="Sinespaciado"/>
        <w:spacing w:line="360" w:lineRule="auto"/>
        <w:jc w:val="center"/>
        <w:rPr>
          <w:rFonts w:ascii="Arial" w:hAnsi="Arial" w:cs="Arial"/>
          <w:i/>
          <w:sz w:val="52"/>
          <w:szCs w:val="24"/>
        </w:rPr>
      </w:pPr>
      <w:r w:rsidRPr="00CA4EA5">
        <w:rPr>
          <w:rFonts w:ascii="Arial" w:hAnsi="Arial" w:cs="Arial"/>
          <w:i/>
          <w:sz w:val="52"/>
          <w:szCs w:val="24"/>
        </w:rPr>
        <w:t>Jornada Científica Estudiantil</w:t>
      </w:r>
    </w:p>
    <w:p w:rsidR="009753DE" w:rsidRPr="001F48EF" w:rsidRDefault="009753DE" w:rsidP="001F48EF">
      <w:pPr>
        <w:pStyle w:val="Sinespaciado"/>
        <w:spacing w:line="360" w:lineRule="auto"/>
        <w:jc w:val="both"/>
        <w:rPr>
          <w:rFonts w:ascii="Arial" w:hAnsi="Arial" w:cs="Arial"/>
          <w:b/>
          <w:sz w:val="24"/>
          <w:szCs w:val="24"/>
        </w:rPr>
      </w:pPr>
    </w:p>
    <w:p w:rsidR="00D63BA3" w:rsidRDefault="00D63BA3" w:rsidP="001F48EF">
      <w:pPr>
        <w:spacing w:after="0" w:line="360" w:lineRule="auto"/>
        <w:jc w:val="both"/>
        <w:outlineLvl w:val="0"/>
        <w:rPr>
          <w:rFonts w:ascii="Arial" w:eastAsia="Times New Roman" w:hAnsi="Arial" w:cs="Arial"/>
          <w:b/>
          <w:sz w:val="24"/>
          <w:szCs w:val="24"/>
          <w:lang w:eastAsia="es-ES"/>
        </w:rPr>
      </w:pPr>
    </w:p>
    <w:p w:rsidR="00214ED4" w:rsidRDefault="000E2BF3" w:rsidP="001F48EF">
      <w:pPr>
        <w:spacing w:after="0" w:line="360" w:lineRule="auto"/>
        <w:jc w:val="both"/>
        <w:outlineLvl w:val="0"/>
        <w:rPr>
          <w:rFonts w:ascii="Arial" w:eastAsia="Times New Roman" w:hAnsi="Arial" w:cs="Arial"/>
          <w:sz w:val="24"/>
          <w:szCs w:val="24"/>
          <w:lang w:eastAsia="es-ES"/>
        </w:rPr>
      </w:pPr>
      <w:r w:rsidRPr="000E2BF3">
        <w:rPr>
          <w:rFonts w:ascii="Arial" w:eastAsia="Times New Roman" w:hAnsi="Arial" w:cs="Arial"/>
          <w:b/>
          <w:sz w:val="24"/>
          <w:szCs w:val="24"/>
          <w:lang w:eastAsia="es-ES"/>
        </w:rPr>
        <w:t>Título:</w:t>
      </w:r>
      <w:r>
        <w:rPr>
          <w:rFonts w:ascii="Arial" w:eastAsia="Times New Roman" w:hAnsi="Arial" w:cs="Arial"/>
          <w:sz w:val="24"/>
          <w:szCs w:val="24"/>
          <w:lang w:eastAsia="es-ES"/>
        </w:rPr>
        <w:t xml:space="preserve"> Informe de Caso de </w:t>
      </w:r>
      <w:r w:rsidR="00214ED4" w:rsidRPr="001F48EF">
        <w:rPr>
          <w:rFonts w:ascii="Arial" w:eastAsia="Times New Roman" w:hAnsi="Arial" w:cs="Arial"/>
          <w:sz w:val="24"/>
          <w:szCs w:val="24"/>
          <w:lang w:eastAsia="es-ES"/>
        </w:rPr>
        <w:t xml:space="preserve">Celulitis orbitaria </w:t>
      </w:r>
      <w:r w:rsidR="00214ED4" w:rsidRPr="001F48EF">
        <w:rPr>
          <w:rFonts w:ascii="Arial" w:hAnsi="Arial" w:cs="Arial"/>
          <w:sz w:val="24"/>
          <w:szCs w:val="24"/>
        </w:rPr>
        <w:t xml:space="preserve">en edad </w:t>
      </w:r>
      <w:r w:rsidR="00214ED4" w:rsidRPr="001F48EF">
        <w:rPr>
          <w:rFonts w:ascii="Arial" w:eastAsia="Times New Roman" w:hAnsi="Arial" w:cs="Arial"/>
          <w:sz w:val="24"/>
          <w:szCs w:val="24"/>
          <w:lang w:eastAsia="es-ES"/>
        </w:rPr>
        <w:t>pediátrica</w:t>
      </w:r>
      <w:r w:rsidR="000A539D">
        <w:rPr>
          <w:rFonts w:ascii="Arial" w:eastAsia="Times New Roman" w:hAnsi="Arial" w:cs="Arial"/>
          <w:sz w:val="24"/>
          <w:szCs w:val="24"/>
          <w:lang w:eastAsia="es-ES"/>
        </w:rPr>
        <w:t xml:space="preserve"> como complicación de una </w:t>
      </w:r>
      <w:proofErr w:type="spellStart"/>
      <w:r w:rsidR="000A539D">
        <w:rPr>
          <w:rFonts w:ascii="Arial" w:eastAsia="Times New Roman" w:hAnsi="Arial" w:cs="Arial"/>
          <w:sz w:val="24"/>
          <w:szCs w:val="24"/>
          <w:lang w:eastAsia="es-ES"/>
        </w:rPr>
        <w:t>etmoiditis</w:t>
      </w:r>
      <w:bookmarkStart w:id="0" w:name="_GoBack"/>
      <w:bookmarkEnd w:id="0"/>
      <w:proofErr w:type="spellEnd"/>
      <w:r w:rsidR="00214ED4" w:rsidRPr="001F48EF">
        <w:rPr>
          <w:rFonts w:ascii="Arial" w:eastAsia="Times New Roman" w:hAnsi="Arial" w:cs="Arial"/>
          <w:sz w:val="24"/>
          <w:szCs w:val="24"/>
          <w:lang w:eastAsia="es-ES"/>
        </w:rPr>
        <w:t xml:space="preserve">. </w:t>
      </w:r>
    </w:p>
    <w:p w:rsidR="00072BBC" w:rsidRPr="001F48EF" w:rsidRDefault="00072BBC" w:rsidP="001F48EF">
      <w:pPr>
        <w:spacing w:after="0" w:line="360" w:lineRule="auto"/>
        <w:jc w:val="both"/>
        <w:outlineLvl w:val="0"/>
        <w:rPr>
          <w:rFonts w:ascii="Arial" w:eastAsia="Times New Roman" w:hAnsi="Arial" w:cs="Arial"/>
          <w:sz w:val="24"/>
          <w:szCs w:val="24"/>
          <w:lang w:eastAsia="es-ES"/>
        </w:rPr>
      </w:pPr>
    </w:p>
    <w:p w:rsidR="009753DE" w:rsidRDefault="009753DE" w:rsidP="001F48EF">
      <w:pPr>
        <w:spacing w:after="0" w:line="360" w:lineRule="auto"/>
        <w:jc w:val="both"/>
        <w:rPr>
          <w:rFonts w:ascii="Arial" w:hAnsi="Arial" w:cs="Arial"/>
          <w:sz w:val="24"/>
          <w:szCs w:val="24"/>
        </w:rPr>
      </w:pPr>
      <w:r w:rsidRPr="001F48EF">
        <w:rPr>
          <w:rFonts w:ascii="Arial" w:hAnsi="Arial" w:cs="Arial"/>
          <w:b/>
          <w:sz w:val="24"/>
          <w:szCs w:val="24"/>
        </w:rPr>
        <w:t xml:space="preserve">Autores: </w:t>
      </w:r>
      <w:r w:rsidR="000E2BF3">
        <w:rPr>
          <w:rFonts w:ascii="Arial" w:hAnsi="Arial" w:cs="Arial"/>
          <w:sz w:val="24"/>
          <w:szCs w:val="24"/>
        </w:rPr>
        <w:t>Teresa Rosa Sierra Mojena*</w:t>
      </w:r>
    </w:p>
    <w:p w:rsidR="008B6716" w:rsidRDefault="00FD6BC9" w:rsidP="000E2BF3">
      <w:pPr>
        <w:spacing w:after="0" w:line="360" w:lineRule="auto"/>
        <w:jc w:val="both"/>
        <w:rPr>
          <w:rFonts w:ascii="Arial" w:hAnsi="Arial" w:cs="Arial"/>
          <w:sz w:val="24"/>
          <w:szCs w:val="24"/>
        </w:rPr>
      </w:pPr>
      <w:r>
        <w:rPr>
          <w:rFonts w:ascii="Arial" w:hAnsi="Arial" w:cs="Arial"/>
          <w:sz w:val="24"/>
          <w:szCs w:val="24"/>
        </w:rPr>
        <w:t>*Estudiante de 5</w:t>
      </w:r>
      <w:r w:rsidR="000E2BF3">
        <w:rPr>
          <w:rFonts w:ascii="Arial" w:hAnsi="Arial" w:cs="Arial"/>
          <w:sz w:val="24"/>
          <w:szCs w:val="24"/>
        </w:rPr>
        <w:t>to Año de Medicina, alumna ayudante de Oftalmología.</w:t>
      </w:r>
    </w:p>
    <w:p w:rsidR="00EB2941" w:rsidRDefault="00EB2941" w:rsidP="001F48EF">
      <w:pPr>
        <w:spacing w:after="0" w:line="360" w:lineRule="auto"/>
        <w:jc w:val="both"/>
        <w:rPr>
          <w:rFonts w:ascii="Arial" w:hAnsi="Arial" w:cs="Arial"/>
          <w:b/>
          <w:sz w:val="24"/>
          <w:szCs w:val="24"/>
        </w:rPr>
      </w:pPr>
    </w:p>
    <w:p w:rsidR="00814403" w:rsidRDefault="006D3942" w:rsidP="001F48EF">
      <w:pPr>
        <w:spacing w:after="0" w:line="360" w:lineRule="auto"/>
        <w:jc w:val="both"/>
        <w:rPr>
          <w:rFonts w:ascii="Arial" w:hAnsi="Arial" w:cs="Arial"/>
          <w:sz w:val="24"/>
          <w:szCs w:val="24"/>
        </w:rPr>
      </w:pPr>
      <w:r>
        <w:rPr>
          <w:rFonts w:ascii="Arial" w:hAnsi="Arial" w:cs="Arial"/>
          <w:b/>
          <w:sz w:val="24"/>
          <w:szCs w:val="24"/>
        </w:rPr>
        <w:t xml:space="preserve">Tutores: </w:t>
      </w:r>
      <w:r w:rsidR="00D64840">
        <w:rPr>
          <w:rFonts w:ascii="Arial" w:hAnsi="Arial" w:cs="Arial"/>
          <w:sz w:val="24"/>
          <w:szCs w:val="24"/>
        </w:rPr>
        <w:t>Gladis Cuadrado Fría. Especialista de</w:t>
      </w:r>
      <w:r w:rsidR="00833FAE">
        <w:rPr>
          <w:rFonts w:ascii="Arial" w:hAnsi="Arial" w:cs="Arial"/>
          <w:sz w:val="24"/>
          <w:szCs w:val="24"/>
        </w:rPr>
        <w:t xml:space="preserve"> 2do Grado en</w:t>
      </w:r>
      <w:r w:rsidR="00D64840">
        <w:rPr>
          <w:rFonts w:ascii="Arial" w:hAnsi="Arial" w:cs="Arial"/>
          <w:sz w:val="24"/>
          <w:szCs w:val="24"/>
        </w:rPr>
        <w:t xml:space="preserve"> Oftalmología.</w:t>
      </w:r>
      <w:r w:rsidR="00814403">
        <w:rPr>
          <w:rFonts w:ascii="Arial" w:hAnsi="Arial" w:cs="Arial"/>
          <w:sz w:val="24"/>
          <w:szCs w:val="24"/>
        </w:rPr>
        <w:t xml:space="preserve"> Profesora asistente. Máster en Educación Médica. </w:t>
      </w:r>
    </w:p>
    <w:p w:rsidR="00D64840" w:rsidRDefault="00D64840" w:rsidP="001F48EF">
      <w:pPr>
        <w:spacing w:after="0" w:line="360" w:lineRule="auto"/>
        <w:jc w:val="both"/>
        <w:rPr>
          <w:rFonts w:ascii="Arial" w:hAnsi="Arial" w:cs="Arial"/>
          <w:b/>
          <w:sz w:val="24"/>
          <w:szCs w:val="24"/>
        </w:rPr>
      </w:pPr>
      <w:r>
        <w:rPr>
          <w:rFonts w:ascii="Arial" w:hAnsi="Arial" w:cs="Arial"/>
          <w:b/>
          <w:sz w:val="24"/>
          <w:szCs w:val="24"/>
        </w:rPr>
        <w:t xml:space="preserve">                </w:t>
      </w:r>
      <w:proofErr w:type="spellStart"/>
      <w:r>
        <w:rPr>
          <w:rFonts w:ascii="Arial" w:hAnsi="Arial" w:cs="Arial"/>
          <w:sz w:val="24"/>
          <w:szCs w:val="24"/>
        </w:rPr>
        <w:t>Alianna</w:t>
      </w:r>
      <w:proofErr w:type="spellEnd"/>
      <w:r>
        <w:rPr>
          <w:rFonts w:ascii="Arial" w:hAnsi="Arial" w:cs="Arial"/>
          <w:sz w:val="24"/>
          <w:szCs w:val="24"/>
        </w:rPr>
        <w:t xml:space="preserve"> Méndez Peláez. Especialista de</w:t>
      </w:r>
      <w:r w:rsidR="00814403">
        <w:rPr>
          <w:rFonts w:ascii="Arial" w:hAnsi="Arial" w:cs="Arial"/>
          <w:sz w:val="24"/>
          <w:szCs w:val="24"/>
        </w:rPr>
        <w:t xml:space="preserve"> 2do Grado en</w:t>
      </w:r>
      <w:r>
        <w:rPr>
          <w:rFonts w:ascii="Arial" w:hAnsi="Arial" w:cs="Arial"/>
          <w:sz w:val="24"/>
          <w:szCs w:val="24"/>
        </w:rPr>
        <w:t xml:space="preserve"> Oftalmología.</w:t>
      </w:r>
      <w:r w:rsidR="00814403">
        <w:rPr>
          <w:rFonts w:ascii="Arial" w:hAnsi="Arial" w:cs="Arial"/>
          <w:sz w:val="24"/>
          <w:szCs w:val="24"/>
        </w:rPr>
        <w:t xml:space="preserve"> Profesora asistente. Máster en Educación Médica.</w:t>
      </w:r>
    </w:p>
    <w:p w:rsidR="00EB2941" w:rsidRDefault="00EB2941" w:rsidP="001F48EF">
      <w:pPr>
        <w:spacing w:after="0" w:line="360" w:lineRule="auto"/>
        <w:jc w:val="both"/>
        <w:rPr>
          <w:rFonts w:ascii="Arial" w:hAnsi="Arial" w:cs="Arial"/>
          <w:b/>
          <w:sz w:val="24"/>
          <w:szCs w:val="24"/>
        </w:rPr>
      </w:pPr>
    </w:p>
    <w:p w:rsidR="00D63BA3" w:rsidRDefault="00D63BA3" w:rsidP="00D63BA3">
      <w:pPr>
        <w:spacing w:line="360" w:lineRule="auto"/>
        <w:jc w:val="both"/>
        <w:rPr>
          <w:rFonts w:ascii="Arial" w:hAnsi="Arial" w:cs="Arial"/>
          <w:sz w:val="24"/>
          <w:szCs w:val="24"/>
        </w:rPr>
      </w:pPr>
      <w:r w:rsidRPr="00D14CBC">
        <w:rPr>
          <w:rFonts w:ascii="Arial" w:hAnsi="Arial" w:cs="Arial"/>
          <w:b/>
          <w:sz w:val="24"/>
          <w:szCs w:val="24"/>
        </w:rPr>
        <w:t>Correo electrónico:</w:t>
      </w:r>
      <w:r>
        <w:rPr>
          <w:rFonts w:ascii="Arial" w:hAnsi="Arial" w:cs="Arial"/>
          <w:sz w:val="24"/>
          <w:szCs w:val="24"/>
        </w:rPr>
        <w:t xml:space="preserve"> </w:t>
      </w:r>
      <w:hyperlink r:id="rId6" w:history="1">
        <w:r w:rsidRPr="00172B4A">
          <w:rPr>
            <w:rStyle w:val="Hipervnculo"/>
            <w:rFonts w:ascii="Arial" w:hAnsi="Arial" w:cs="Arial"/>
            <w:sz w:val="24"/>
            <w:szCs w:val="24"/>
          </w:rPr>
          <w:t>tsierramojena@gmail.com</w:t>
        </w:r>
      </w:hyperlink>
      <w:r>
        <w:rPr>
          <w:rFonts w:ascii="Arial" w:hAnsi="Arial" w:cs="Arial"/>
          <w:sz w:val="24"/>
          <w:szCs w:val="24"/>
        </w:rPr>
        <w:t xml:space="preserve">  </w:t>
      </w:r>
    </w:p>
    <w:p w:rsidR="00CA4EA5" w:rsidRPr="00D63BA3" w:rsidRDefault="00D63BA3" w:rsidP="00D63BA3">
      <w:pPr>
        <w:spacing w:line="360" w:lineRule="auto"/>
        <w:jc w:val="both"/>
        <w:rPr>
          <w:rFonts w:ascii="Arial" w:hAnsi="Arial" w:cs="Arial"/>
          <w:sz w:val="24"/>
          <w:szCs w:val="24"/>
        </w:rPr>
      </w:pPr>
      <w:r w:rsidRPr="00D63BA3">
        <w:rPr>
          <w:rFonts w:ascii="Arial" w:hAnsi="Arial" w:cs="Arial"/>
          <w:b/>
          <w:sz w:val="24"/>
          <w:szCs w:val="24"/>
        </w:rPr>
        <w:t>#</w:t>
      </w:r>
      <w:r>
        <w:rPr>
          <w:rFonts w:ascii="Arial" w:hAnsi="Arial" w:cs="Arial"/>
          <w:sz w:val="24"/>
          <w:szCs w:val="24"/>
        </w:rPr>
        <w:t>55294722</w:t>
      </w:r>
    </w:p>
    <w:p w:rsidR="00CA4EA5" w:rsidRDefault="00CA4EA5" w:rsidP="001F48EF">
      <w:pPr>
        <w:spacing w:after="0" w:line="360" w:lineRule="auto"/>
        <w:jc w:val="both"/>
        <w:rPr>
          <w:rFonts w:ascii="Arial" w:hAnsi="Arial" w:cs="Arial"/>
          <w:b/>
          <w:sz w:val="24"/>
          <w:szCs w:val="24"/>
        </w:rPr>
      </w:pPr>
    </w:p>
    <w:p w:rsidR="00CA4EA5" w:rsidRDefault="00CA4EA5" w:rsidP="001F48EF">
      <w:pPr>
        <w:spacing w:after="0" w:line="360" w:lineRule="auto"/>
        <w:jc w:val="both"/>
        <w:rPr>
          <w:rFonts w:ascii="Arial" w:hAnsi="Arial" w:cs="Arial"/>
          <w:b/>
          <w:sz w:val="24"/>
          <w:szCs w:val="24"/>
        </w:rPr>
      </w:pPr>
    </w:p>
    <w:p w:rsidR="00CA4EA5" w:rsidRDefault="00CA4EA5" w:rsidP="001F48EF">
      <w:pPr>
        <w:spacing w:after="0" w:line="360" w:lineRule="auto"/>
        <w:jc w:val="both"/>
        <w:rPr>
          <w:rFonts w:ascii="Arial" w:hAnsi="Arial" w:cs="Arial"/>
          <w:b/>
          <w:sz w:val="24"/>
          <w:szCs w:val="24"/>
        </w:rPr>
      </w:pPr>
    </w:p>
    <w:p w:rsidR="00140132" w:rsidRDefault="00FD6BC9" w:rsidP="00814403">
      <w:pPr>
        <w:spacing w:after="0" w:line="360" w:lineRule="auto"/>
        <w:jc w:val="center"/>
        <w:rPr>
          <w:rFonts w:ascii="Arial" w:hAnsi="Arial" w:cs="Arial"/>
          <w:b/>
          <w:sz w:val="24"/>
          <w:szCs w:val="24"/>
        </w:rPr>
      </w:pPr>
      <w:r>
        <w:rPr>
          <w:rFonts w:ascii="Arial" w:hAnsi="Arial" w:cs="Arial"/>
          <w:b/>
          <w:sz w:val="24"/>
          <w:szCs w:val="24"/>
        </w:rPr>
        <w:t>Bayamo,  2022</w:t>
      </w:r>
    </w:p>
    <w:p w:rsidR="00814403" w:rsidRDefault="00814403" w:rsidP="00140132">
      <w:pPr>
        <w:spacing w:after="0" w:line="360" w:lineRule="auto"/>
        <w:jc w:val="center"/>
        <w:rPr>
          <w:rFonts w:ascii="Arial" w:hAnsi="Arial" w:cs="Arial"/>
          <w:b/>
          <w:sz w:val="24"/>
          <w:szCs w:val="24"/>
        </w:rPr>
      </w:pPr>
    </w:p>
    <w:p w:rsidR="00814403" w:rsidRDefault="00814403" w:rsidP="00140132">
      <w:pPr>
        <w:spacing w:after="0" w:line="360" w:lineRule="auto"/>
        <w:jc w:val="center"/>
        <w:rPr>
          <w:rFonts w:ascii="Arial" w:hAnsi="Arial" w:cs="Arial"/>
          <w:b/>
          <w:sz w:val="24"/>
          <w:szCs w:val="24"/>
        </w:rPr>
      </w:pPr>
    </w:p>
    <w:p w:rsidR="00FD6BC9" w:rsidRDefault="00FD6BC9" w:rsidP="00140132">
      <w:pPr>
        <w:spacing w:after="0" w:line="360" w:lineRule="auto"/>
        <w:jc w:val="center"/>
        <w:rPr>
          <w:rFonts w:ascii="Arial" w:hAnsi="Arial" w:cs="Arial"/>
          <w:b/>
          <w:sz w:val="24"/>
          <w:szCs w:val="24"/>
        </w:rPr>
      </w:pPr>
    </w:p>
    <w:p w:rsidR="00FD6BC9" w:rsidRDefault="00FD6BC9" w:rsidP="00140132">
      <w:pPr>
        <w:spacing w:after="0" w:line="360" w:lineRule="auto"/>
        <w:jc w:val="center"/>
        <w:rPr>
          <w:rFonts w:ascii="Arial" w:hAnsi="Arial" w:cs="Arial"/>
          <w:b/>
          <w:sz w:val="24"/>
          <w:szCs w:val="24"/>
        </w:rPr>
      </w:pPr>
    </w:p>
    <w:p w:rsidR="00FD6BC9" w:rsidRDefault="00FD6BC9" w:rsidP="00140132">
      <w:pPr>
        <w:spacing w:after="0" w:line="360" w:lineRule="auto"/>
        <w:jc w:val="center"/>
        <w:rPr>
          <w:rFonts w:ascii="Arial" w:hAnsi="Arial" w:cs="Arial"/>
          <w:b/>
          <w:sz w:val="24"/>
          <w:szCs w:val="24"/>
        </w:rPr>
      </w:pPr>
    </w:p>
    <w:p w:rsidR="009753DE" w:rsidRPr="001F48EF" w:rsidRDefault="009753DE" w:rsidP="00140132">
      <w:pPr>
        <w:spacing w:after="0" w:line="360" w:lineRule="auto"/>
        <w:jc w:val="center"/>
        <w:rPr>
          <w:rFonts w:ascii="Arial" w:hAnsi="Arial" w:cs="Arial"/>
          <w:b/>
          <w:sz w:val="24"/>
          <w:szCs w:val="24"/>
        </w:rPr>
      </w:pPr>
      <w:r w:rsidRPr="001F48EF">
        <w:rPr>
          <w:rFonts w:ascii="Arial" w:hAnsi="Arial" w:cs="Arial"/>
          <w:b/>
          <w:sz w:val="24"/>
          <w:szCs w:val="24"/>
        </w:rPr>
        <w:lastRenderedPageBreak/>
        <w:t xml:space="preserve">Resumen: </w:t>
      </w:r>
    </w:p>
    <w:p w:rsidR="009753DE" w:rsidRPr="001F48EF" w:rsidRDefault="009753DE" w:rsidP="001F48EF">
      <w:pPr>
        <w:spacing w:after="0" w:line="360" w:lineRule="auto"/>
        <w:jc w:val="both"/>
        <w:rPr>
          <w:rFonts w:ascii="Arial" w:hAnsi="Arial" w:cs="Arial"/>
          <w:sz w:val="24"/>
          <w:szCs w:val="24"/>
        </w:rPr>
      </w:pPr>
      <w:r w:rsidRPr="001F48EF">
        <w:rPr>
          <w:rFonts w:ascii="Arial" w:hAnsi="Arial" w:cs="Arial"/>
          <w:b/>
          <w:sz w:val="24"/>
          <w:szCs w:val="24"/>
        </w:rPr>
        <w:t xml:space="preserve">Introducción: </w:t>
      </w:r>
      <w:r w:rsidRPr="001F48EF">
        <w:rPr>
          <w:rFonts w:ascii="Arial" w:hAnsi="Arial" w:cs="Arial"/>
          <w:sz w:val="24"/>
          <w:szCs w:val="24"/>
        </w:rPr>
        <w:t xml:space="preserve">La celulitis orbitaria es comúnmente la complicación relacionada con sinusitis aguda en los niños. </w:t>
      </w:r>
    </w:p>
    <w:p w:rsidR="009753DE" w:rsidRPr="001F48EF" w:rsidRDefault="009753DE" w:rsidP="007B6CA3">
      <w:pPr>
        <w:spacing w:after="0" w:line="360" w:lineRule="auto"/>
        <w:jc w:val="both"/>
        <w:outlineLvl w:val="0"/>
        <w:rPr>
          <w:rFonts w:ascii="Arial" w:hAnsi="Arial" w:cs="Arial"/>
          <w:b/>
          <w:sz w:val="24"/>
          <w:szCs w:val="24"/>
        </w:rPr>
      </w:pPr>
      <w:r w:rsidRPr="001F48EF">
        <w:rPr>
          <w:rFonts w:ascii="Arial" w:hAnsi="Arial" w:cs="Arial"/>
          <w:b/>
          <w:sz w:val="24"/>
          <w:szCs w:val="24"/>
        </w:rPr>
        <w:t xml:space="preserve">Caso Clínico: </w:t>
      </w:r>
      <w:r w:rsidR="007B6CA3" w:rsidRPr="005855EE">
        <w:rPr>
          <w:rFonts w:ascii="Arial" w:eastAsia="Times New Roman" w:hAnsi="Arial" w:cs="Arial"/>
          <w:sz w:val="24"/>
          <w:szCs w:val="24"/>
          <w:lang w:eastAsia="es-ES"/>
        </w:rPr>
        <w:t xml:space="preserve">Escolar </w:t>
      </w:r>
      <w:r w:rsidR="003775AB">
        <w:rPr>
          <w:rFonts w:ascii="Arial" w:eastAsia="Times New Roman" w:hAnsi="Arial" w:cs="Arial"/>
          <w:sz w:val="24"/>
          <w:szCs w:val="24"/>
          <w:lang w:eastAsia="es-ES"/>
        </w:rPr>
        <w:t>d</w:t>
      </w:r>
      <w:r w:rsidR="007B6CA3" w:rsidRPr="005855EE">
        <w:rPr>
          <w:rFonts w:ascii="Arial" w:eastAsia="Times New Roman" w:hAnsi="Arial" w:cs="Arial"/>
          <w:sz w:val="24"/>
          <w:szCs w:val="24"/>
          <w:lang w:eastAsia="es-ES"/>
        </w:rPr>
        <w:t>e 7 años, con</w:t>
      </w:r>
      <w:r w:rsidR="007B6CA3">
        <w:rPr>
          <w:rFonts w:ascii="Arial" w:eastAsia="Times New Roman" w:hAnsi="Arial" w:cs="Arial"/>
          <w:sz w:val="24"/>
          <w:szCs w:val="24"/>
          <w:lang w:eastAsia="es-ES"/>
        </w:rPr>
        <w:t xml:space="preserve"> manifestaciones catarrales a repetición</w:t>
      </w:r>
      <w:r w:rsidR="008E13F7">
        <w:rPr>
          <w:rFonts w:ascii="Arial" w:eastAsia="Times New Roman" w:hAnsi="Arial" w:cs="Arial"/>
          <w:sz w:val="24"/>
          <w:szCs w:val="24"/>
          <w:lang w:eastAsia="es-ES"/>
        </w:rPr>
        <w:t>, a</w:t>
      </w:r>
      <w:r w:rsidR="007B6CA3">
        <w:rPr>
          <w:rFonts w:ascii="Arial" w:eastAsia="Times New Roman" w:hAnsi="Arial" w:cs="Arial"/>
          <w:sz w:val="24"/>
          <w:szCs w:val="24"/>
          <w:lang w:eastAsia="es-ES"/>
        </w:rPr>
        <w:t xml:space="preserve">tendido </w:t>
      </w:r>
      <w:r w:rsidR="00576A9E">
        <w:rPr>
          <w:rFonts w:ascii="Arial" w:eastAsia="Times New Roman" w:hAnsi="Arial" w:cs="Arial"/>
          <w:sz w:val="24"/>
          <w:szCs w:val="24"/>
          <w:lang w:eastAsia="es-ES"/>
        </w:rPr>
        <w:t>por</w:t>
      </w:r>
      <w:r w:rsidR="007B6CA3">
        <w:rPr>
          <w:rFonts w:ascii="Arial" w:eastAsia="Times New Roman" w:hAnsi="Arial" w:cs="Arial"/>
          <w:sz w:val="24"/>
          <w:szCs w:val="24"/>
          <w:lang w:eastAsia="es-ES"/>
        </w:rPr>
        <w:t xml:space="preserve"> oftalmología con diagnóstico de celulitis </w:t>
      </w:r>
      <w:proofErr w:type="spellStart"/>
      <w:r w:rsidR="007B6CA3">
        <w:rPr>
          <w:rFonts w:ascii="Arial" w:eastAsia="Times New Roman" w:hAnsi="Arial" w:cs="Arial"/>
          <w:sz w:val="24"/>
          <w:szCs w:val="24"/>
          <w:lang w:eastAsia="es-ES"/>
        </w:rPr>
        <w:t>preseptal</w:t>
      </w:r>
      <w:proofErr w:type="spellEnd"/>
      <w:r w:rsidR="00875AB7">
        <w:rPr>
          <w:rFonts w:ascii="Arial" w:eastAsia="Times New Roman" w:hAnsi="Arial" w:cs="Arial"/>
          <w:sz w:val="24"/>
          <w:szCs w:val="24"/>
          <w:lang w:eastAsia="es-ES"/>
        </w:rPr>
        <w:t>.</w:t>
      </w:r>
      <w:r w:rsidR="007B6CA3">
        <w:rPr>
          <w:rFonts w:ascii="Arial" w:eastAsia="Times New Roman" w:hAnsi="Arial" w:cs="Arial"/>
          <w:sz w:val="24"/>
          <w:szCs w:val="24"/>
          <w:lang w:eastAsia="es-ES"/>
        </w:rPr>
        <w:t xml:space="preserve"> Al tercer día acude sin mejoría con disminución de la visión del ojo derecho, edema palpebral</w:t>
      </w:r>
      <w:r w:rsidR="00576A9E">
        <w:rPr>
          <w:rFonts w:ascii="Arial" w:eastAsia="Times New Roman" w:hAnsi="Arial" w:cs="Arial"/>
          <w:sz w:val="24"/>
          <w:szCs w:val="24"/>
          <w:lang w:eastAsia="es-ES"/>
        </w:rPr>
        <w:t>,</w:t>
      </w:r>
      <w:r w:rsidR="007B6CA3">
        <w:rPr>
          <w:rFonts w:ascii="Arial" w:eastAsia="Times New Roman" w:hAnsi="Arial" w:cs="Arial"/>
          <w:sz w:val="24"/>
          <w:szCs w:val="24"/>
          <w:lang w:eastAsia="es-ES"/>
        </w:rPr>
        <w:t xml:space="preserve"> </w:t>
      </w:r>
      <w:proofErr w:type="spellStart"/>
      <w:r w:rsidR="007B6CA3">
        <w:rPr>
          <w:rFonts w:ascii="Arial" w:eastAsia="Times New Roman" w:hAnsi="Arial" w:cs="Arial"/>
          <w:sz w:val="24"/>
          <w:szCs w:val="24"/>
          <w:lang w:eastAsia="es-ES"/>
        </w:rPr>
        <w:t>quémosis</w:t>
      </w:r>
      <w:proofErr w:type="spellEnd"/>
      <w:r w:rsidR="00E86215">
        <w:rPr>
          <w:rFonts w:ascii="Arial" w:eastAsia="Times New Roman" w:hAnsi="Arial" w:cs="Arial"/>
          <w:sz w:val="24"/>
          <w:szCs w:val="24"/>
          <w:lang w:eastAsia="es-ES"/>
        </w:rPr>
        <w:t>,</w:t>
      </w:r>
      <w:r w:rsidR="00576A9E">
        <w:rPr>
          <w:rFonts w:ascii="Arial" w:eastAsia="Times New Roman" w:hAnsi="Arial" w:cs="Arial"/>
          <w:sz w:val="24"/>
          <w:szCs w:val="24"/>
          <w:lang w:eastAsia="es-ES"/>
        </w:rPr>
        <w:t xml:space="preserve"> hemorragias </w:t>
      </w:r>
      <w:proofErr w:type="spellStart"/>
      <w:r w:rsidR="00576A9E">
        <w:rPr>
          <w:rFonts w:ascii="Arial" w:eastAsia="Times New Roman" w:hAnsi="Arial" w:cs="Arial"/>
          <w:sz w:val="24"/>
          <w:szCs w:val="24"/>
          <w:lang w:eastAsia="es-ES"/>
        </w:rPr>
        <w:t>subconjuntivales</w:t>
      </w:r>
      <w:proofErr w:type="spellEnd"/>
      <w:r w:rsidR="007B6CA3">
        <w:rPr>
          <w:rFonts w:ascii="Arial" w:eastAsia="Times New Roman" w:hAnsi="Arial" w:cs="Arial"/>
          <w:sz w:val="24"/>
          <w:szCs w:val="24"/>
          <w:lang w:eastAsia="es-ES"/>
        </w:rPr>
        <w:t xml:space="preserve">; limitación de los movimientos oculares </w:t>
      </w:r>
      <w:r w:rsidR="00576A9E">
        <w:rPr>
          <w:rFonts w:ascii="Arial" w:eastAsia="Times New Roman" w:hAnsi="Arial" w:cs="Arial"/>
          <w:sz w:val="24"/>
          <w:szCs w:val="24"/>
          <w:lang w:eastAsia="es-ES"/>
        </w:rPr>
        <w:t>y</w:t>
      </w:r>
      <w:r w:rsidR="007B6CA3">
        <w:rPr>
          <w:rFonts w:ascii="Arial" w:eastAsia="Times New Roman" w:hAnsi="Arial" w:cs="Arial"/>
          <w:sz w:val="24"/>
          <w:szCs w:val="24"/>
          <w:lang w:eastAsia="es-ES"/>
        </w:rPr>
        <w:t xml:space="preserve"> </w:t>
      </w:r>
      <w:proofErr w:type="spellStart"/>
      <w:r w:rsidR="007B6CA3">
        <w:rPr>
          <w:rFonts w:ascii="Arial" w:eastAsia="Times New Roman" w:hAnsi="Arial" w:cs="Arial"/>
          <w:sz w:val="24"/>
          <w:szCs w:val="24"/>
          <w:lang w:eastAsia="es-ES"/>
        </w:rPr>
        <w:t>proptosis</w:t>
      </w:r>
      <w:proofErr w:type="spellEnd"/>
      <w:r w:rsidR="007B6CA3">
        <w:rPr>
          <w:rFonts w:ascii="Arial" w:eastAsia="Times New Roman" w:hAnsi="Arial" w:cs="Arial"/>
          <w:sz w:val="24"/>
          <w:szCs w:val="24"/>
          <w:lang w:eastAsia="es-ES"/>
        </w:rPr>
        <w:t xml:space="preserve">. Se diagnosticó celulitis orbitaria, </w:t>
      </w:r>
      <w:r w:rsidR="00875AB7">
        <w:rPr>
          <w:rFonts w:ascii="Arial" w:eastAsia="Times New Roman" w:hAnsi="Arial" w:cs="Arial"/>
          <w:sz w:val="24"/>
          <w:szCs w:val="24"/>
          <w:lang w:eastAsia="es-ES"/>
        </w:rPr>
        <w:t>la</w:t>
      </w:r>
      <w:r w:rsidR="007B6CA3">
        <w:rPr>
          <w:rFonts w:ascii="Arial" w:eastAsia="Times New Roman" w:hAnsi="Arial" w:cs="Arial"/>
          <w:sz w:val="24"/>
          <w:szCs w:val="24"/>
          <w:lang w:eastAsia="es-ES"/>
        </w:rPr>
        <w:t xml:space="preserve"> Tomografía computarizada urgente inf</w:t>
      </w:r>
      <w:r w:rsidR="007169EF">
        <w:rPr>
          <w:rFonts w:ascii="Arial" w:eastAsia="Times New Roman" w:hAnsi="Arial" w:cs="Arial"/>
          <w:sz w:val="24"/>
          <w:szCs w:val="24"/>
          <w:lang w:eastAsia="es-ES"/>
        </w:rPr>
        <w:t xml:space="preserve">ormó: absceso </w:t>
      </w:r>
      <w:proofErr w:type="spellStart"/>
      <w:r w:rsidR="007169EF">
        <w:rPr>
          <w:rFonts w:ascii="Arial" w:eastAsia="Times New Roman" w:hAnsi="Arial" w:cs="Arial"/>
          <w:sz w:val="24"/>
          <w:szCs w:val="24"/>
          <w:lang w:eastAsia="es-ES"/>
        </w:rPr>
        <w:t>subperióstico</w:t>
      </w:r>
      <w:proofErr w:type="spellEnd"/>
      <w:r w:rsidR="007169EF">
        <w:rPr>
          <w:rFonts w:ascii="Arial" w:eastAsia="Times New Roman" w:hAnsi="Arial" w:cs="Arial"/>
          <w:sz w:val="24"/>
          <w:szCs w:val="24"/>
          <w:lang w:eastAsia="es-ES"/>
        </w:rPr>
        <w:t xml:space="preserve"> con</w:t>
      </w:r>
      <w:r w:rsidR="007B6CA3">
        <w:rPr>
          <w:rFonts w:ascii="Arial" w:eastAsia="Times New Roman" w:hAnsi="Arial" w:cs="Arial"/>
          <w:sz w:val="24"/>
          <w:szCs w:val="24"/>
          <w:lang w:eastAsia="es-ES"/>
        </w:rPr>
        <w:t xml:space="preserve"> sinusitis maxilar</w:t>
      </w:r>
      <w:r w:rsidR="007169EF">
        <w:rPr>
          <w:rFonts w:ascii="Arial" w:eastAsia="Times New Roman" w:hAnsi="Arial" w:cs="Arial"/>
          <w:sz w:val="24"/>
          <w:szCs w:val="24"/>
          <w:lang w:eastAsia="es-ES"/>
        </w:rPr>
        <w:t xml:space="preserve"> y etmoidal</w:t>
      </w:r>
      <w:r w:rsidR="007B6CA3">
        <w:rPr>
          <w:rFonts w:ascii="Arial" w:eastAsia="Times New Roman" w:hAnsi="Arial" w:cs="Arial"/>
          <w:sz w:val="24"/>
          <w:szCs w:val="24"/>
          <w:lang w:eastAsia="es-ES"/>
        </w:rPr>
        <w:t xml:space="preserve"> derecha.  </w:t>
      </w:r>
    </w:p>
    <w:p w:rsidR="00B47316" w:rsidRPr="001F48EF" w:rsidRDefault="009753DE" w:rsidP="001F48EF">
      <w:pPr>
        <w:spacing w:after="0" w:line="360" w:lineRule="auto"/>
        <w:jc w:val="both"/>
        <w:outlineLvl w:val="0"/>
        <w:rPr>
          <w:rStyle w:val="elsevierstylesection"/>
          <w:rFonts w:ascii="Arial" w:hAnsi="Arial" w:cs="Arial"/>
          <w:sz w:val="24"/>
          <w:szCs w:val="24"/>
        </w:rPr>
      </w:pPr>
      <w:r w:rsidRPr="001F48EF">
        <w:rPr>
          <w:rFonts w:ascii="Arial" w:hAnsi="Arial" w:cs="Arial"/>
          <w:b/>
          <w:sz w:val="24"/>
          <w:szCs w:val="24"/>
        </w:rPr>
        <w:t xml:space="preserve">Discusión: </w:t>
      </w:r>
      <w:r w:rsidR="00140132">
        <w:rPr>
          <w:rFonts w:ascii="Arial" w:hAnsi="Arial" w:cs="Arial"/>
          <w:sz w:val="24"/>
          <w:szCs w:val="24"/>
        </w:rPr>
        <w:t>El diagnó</w:t>
      </w:r>
      <w:r w:rsidR="00B47316" w:rsidRPr="001F48EF">
        <w:rPr>
          <w:rFonts w:ascii="Arial" w:hAnsi="Arial" w:cs="Arial"/>
          <w:sz w:val="24"/>
          <w:szCs w:val="24"/>
        </w:rPr>
        <w:t>stico esta primariamente basado en el examen clínico y de imágenes.</w:t>
      </w:r>
      <w:r w:rsidR="00B47316" w:rsidRPr="001F48EF">
        <w:rPr>
          <w:rStyle w:val="elsevierstylesection"/>
          <w:rFonts w:ascii="Arial" w:hAnsi="Arial" w:cs="Arial"/>
          <w:sz w:val="24"/>
          <w:szCs w:val="24"/>
        </w:rPr>
        <w:t xml:space="preserve"> Se optó por el tratamiento quirúrgico, se realizó drenaje </w:t>
      </w:r>
      <w:r w:rsidR="008E13F7">
        <w:rPr>
          <w:rStyle w:val="elsevierstylesection"/>
          <w:rFonts w:ascii="Arial" w:hAnsi="Arial" w:cs="Arial"/>
          <w:sz w:val="24"/>
          <w:szCs w:val="24"/>
        </w:rPr>
        <w:t>d</w:t>
      </w:r>
      <w:r w:rsidR="00B47316" w:rsidRPr="001F48EF">
        <w:rPr>
          <w:rStyle w:val="elsevierstylesection"/>
          <w:rFonts w:ascii="Arial" w:hAnsi="Arial" w:cs="Arial"/>
          <w:sz w:val="24"/>
          <w:szCs w:val="24"/>
        </w:rPr>
        <w:t xml:space="preserve">el absceso </w:t>
      </w:r>
      <w:proofErr w:type="spellStart"/>
      <w:r w:rsidR="00B47316" w:rsidRPr="001F48EF">
        <w:rPr>
          <w:rStyle w:val="elsevierstylesection"/>
          <w:rFonts w:ascii="Arial" w:hAnsi="Arial" w:cs="Arial"/>
          <w:sz w:val="24"/>
          <w:szCs w:val="24"/>
        </w:rPr>
        <w:t>superióstico</w:t>
      </w:r>
      <w:proofErr w:type="spellEnd"/>
      <w:r w:rsidR="00B47316" w:rsidRPr="001F48EF">
        <w:rPr>
          <w:rStyle w:val="elsevierstylesection"/>
          <w:rFonts w:ascii="Arial" w:hAnsi="Arial" w:cs="Arial"/>
          <w:sz w:val="24"/>
          <w:szCs w:val="24"/>
        </w:rPr>
        <w:t xml:space="preserve">, con antibiótico terapia y posteriormente </w:t>
      </w:r>
      <w:proofErr w:type="spellStart"/>
      <w:r w:rsidR="00B47316" w:rsidRPr="001F48EF">
        <w:rPr>
          <w:rStyle w:val="elsevierstylesection"/>
          <w:rFonts w:ascii="Arial" w:hAnsi="Arial" w:cs="Arial"/>
          <w:sz w:val="24"/>
          <w:szCs w:val="24"/>
        </w:rPr>
        <w:t>etmoidectomía</w:t>
      </w:r>
      <w:proofErr w:type="spellEnd"/>
      <w:r w:rsidR="00B47316" w:rsidRPr="001F48EF">
        <w:rPr>
          <w:rStyle w:val="elsevierstylesection"/>
          <w:rFonts w:ascii="Arial" w:hAnsi="Arial" w:cs="Arial"/>
          <w:sz w:val="24"/>
          <w:szCs w:val="24"/>
        </w:rPr>
        <w:t xml:space="preserve"> externa.</w:t>
      </w:r>
    </w:p>
    <w:p w:rsidR="00B47316" w:rsidRPr="001F48EF" w:rsidRDefault="009753DE" w:rsidP="001F48EF">
      <w:pPr>
        <w:spacing w:after="0" w:line="360" w:lineRule="auto"/>
        <w:jc w:val="both"/>
        <w:outlineLvl w:val="0"/>
        <w:rPr>
          <w:rFonts w:ascii="Arial" w:eastAsia="Times New Roman" w:hAnsi="Arial" w:cs="Arial"/>
          <w:sz w:val="24"/>
          <w:szCs w:val="24"/>
          <w:lang w:eastAsia="es-ES"/>
        </w:rPr>
      </w:pPr>
      <w:r w:rsidRPr="001F48EF">
        <w:rPr>
          <w:rFonts w:ascii="Arial" w:hAnsi="Arial" w:cs="Arial"/>
          <w:b/>
          <w:sz w:val="24"/>
          <w:szCs w:val="24"/>
        </w:rPr>
        <w:t xml:space="preserve">Conclusiones: </w:t>
      </w:r>
      <w:r w:rsidR="00B47316" w:rsidRPr="001F48EF">
        <w:rPr>
          <w:rFonts w:ascii="Arial" w:eastAsia="Times New Roman" w:hAnsi="Arial" w:cs="Arial"/>
          <w:sz w:val="24"/>
          <w:szCs w:val="24"/>
          <w:lang w:eastAsia="es-ES"/>
        </w:rPr>
        <w:t xml:space="preserve">El diagnóstico y el tratamiento de este tipo de complicaciones requieren el trabajo multidisciplinar entre otorrinolaringólogos, pediatras, neurocirujanos, y oftalmólogos. </w:t>
      </w:r>
      <w:r w:rsidR="00B47316" w:rsidRPr="001B78A3">
        <w:rPr>
          <w:rFonts w:ascii="Arial" w:eastAsia="Times New Roman" w:hAnsi="Arial" w:cs="Arial"/>
          <w:sz w:val="24"/>
          <w:szCs w:val="24"/>
          <w:lang w:eastAsia="es-ES"/>
        </w:rPr>
        <w:t xml:space="preserve">Se debe considerar el drenaje quirúrgico urgente en los casos que no respondan a un adecuado </w:t>
      </w:r>
      <w:r w:rsidR="00B47316" w:rsidRPr="001F48EF">
        <w:rPr>
          <w:rFonts w:ascii="Arial" w:eastAsia="Times New Roman" w:hAnsi="Arial" w:cs="Arial"/>
          <w:sz w:val="24"/>
          <w:szCs w:val="24"/>
          <w:lang w:eastAsia="es-ES"/>
        </w:rPr>
        <w:t>tratamiento</w:t>
      </w:r>
      <w:r w:rsidR="00B47316" w:rsidRPr="001B78A3">
        <w:rPr>
          <w:rFonts w:ascii="Arial" w:eastAsia="Times New Roman" w:hAnsi="Arial" w:cs="Arial"/>
          <w:sz w:val="24"/>
          <w:szCs w:val="24"/>
          <w:lang w:eastAsia="es-ES"/>
        </w:rPr>
        <w:t xml:space="preserve"> médico.</w:t>
      </w:r>
    </w:p>
    <w:p w:rsidR="009753DE" w:rsidRPr="001F48EF" w:rsidRDefault="009753DE" w:rsidP="001F48EF">
      <w:pPr>
        <w:spacing w:after="0" w:line="360" w:lineRule="auto"/>
        <w:jc w:val="both"/>
        <w:rPr>
          <w:rFonts w:ascii="Arial" w:hAnsi="Arial" w:cs="Arial"/>
          <w:b/>
          <w:sz w:val="24"/>
          <w:szCs w:val="24"/>
        </w:rPr>
      </w:pPr>
      <w:r w:rsidRPr="001F48EF">
        <w:rPr>
          <w:rFonts w:ascii="Arial" w:hAnsi="Arial" w:cs="Arial"/>
          <w:b/>
          <w:sz w:val="24"/>
          <w:szCs w:val="24"/>
        </w:rPr>
        <w:t>Palabras Claves</w:t>
      </w:r>
      <w:r w:rsidR="009A37BC" w:rsidRPr="001F48EF">
        <w:rPr>
          <w:rFonts w:ascii="Arial" w:hAnsi="Arial" w:cs="Arial"/>
          <w:b/>
          <w:sz w:val="24"/>
          <w:szCs w:val="24"/>
        </w:rPr>
        <w:t xml:space="preserve">: </w:t>
      </w:r>
      <w:r w:rsidR="00B47316" w:rsidRPr="001F48EF">
        <w:rPr>
          <w:rFonts w:ascii="Arial" w:hAnsi="Arial" w:cs="Arial"/>
          <w:sz w:val="24"/>
          <w:szCs w:val="24"/>
        </w:rPr>
        <w:t>C</w:t>
      </w:r>
      <w:r w:rsidR="009A37BC" w:rsidRPr="001F48EF">
        <w:rPr>
          <w:rFonts w:ascii="Arial" w:hAnsi="Arial" w:cs="Arial"/>
          <w:sz w:val="24"/>
          <w:szCs w:val="24"/>
        </w:rPr>
        <w:t>elulitis orbitaria</w:t>
      </w:r>
      <w:r w:rsidR="00A1638D">
        <w:rPr>
          <w:rFonts w:ascii="Arial" w:hAnsi="Arial" w:cs="Arial"/>
          <w:sz w:val="24"/>
          <w:szCs w:val="24"/>
        </w:rPr>
        <w:t>.</w:t>
      </w:r>
      <w:r w:rsidR="00140132">
        <w:rPr>
          <w:rFonts w:ascii="Arial" w:hAnsi="Arial" w:cs="Arial"/>
          <w:sz w:val="24"/>
          <w:szCs w:val="24"/>
        </w:rPr>
        <w:t xml:space="preserve"> </w:t>
      </w:r>
      <w:r w:rsidR="00B47316" w:rsidRPr="001F48EF">
        <w:rPr>
          <w:rFonts w:ascii="Arial" w:hAnsi="Arial" w:cs="Arial"/>
          <w:sz w:val="24"/>
          <w:szCs w:val="24"/>
        </w:rPr>
        <w:t>A</w:t>
      </w:r>
      <w:r w:rsidR="009A37BC" w:rsidRPr="001F48EF">
        <w:rPr>
          <w:rFonts w:ascii="Arial" w:hAnsi="Arial" w:cs="Arial"/>
          <w:sz w:val="24"/>
          <w:szCs w:val="24"/>
        </w:rPr>
        <w:t>bsceso</w:t>
      </w:r>
      <w:r w:rsidR="00A1638D">
        <w:rPr>
          <w:rFonts w:ascii="Arial" w:hAnsi="Arial" w:cs="Arial"/>
          <w:sz w:val="24"/>
          <w:szCs w:val="24"/>
        </w:rPr>
        <w:t>.</w:t>
      </w:r>
      <w:r w:rsidR="00140132">
        <w:rPr>
          <w:rFonts w:ascii="Arial" w:hAnsi="Arial" w:cs="Arial"/>
          <w:sz w:val="24"/>
          <w:szCs w:val="24"/>
        </w:rPr>
        <w:t xml:space="preserve"> </w:t>
      </w:r>
      <w:proofErr w:type="spellStart"/>
      <w:r w:rsidR="00B47316" w:rsidRPr="001F48EF">
        <w:rPr>
          <w:rFonts w:ascii="Arial" w:hAnsi="Arial" w:cs="Arial"/>
          <w:sz w:val="24"/>
          <w:szCs w:val="24"/>
        </w:rPr>
        <w:t>P</w:t>
      </w:r>
      <w:r w:rsidR="009A37BC" w:rsidRPr="001F48EF">
        <w:rPr>
          <w:rFonts w:ascii="Arial" w:hAnsi="Arial" w:cs="Arial"/>
          <w:sz w:val="24"/>
          <w:szCs w:val="24"/>
        </w:rPr>
        <w:t>roptosis</w:t>
      </w:r>
      <w:proofErr w:type="spellEnd"/>
      <w:r w:rsidR="00A1638D">
        <w:rPr>
          <w:rFonts w:ascii="Arial" w:hAnsi="Arial" w:cs="Arial"/>
          <w:sz w:val="24"/>
          <w:szCs w:val="24"/>
        </w:rPr>
        <w:t>.</w:t>
      </w:r>
      <w:r w:rsidR="00140132">
        <w:rPr>
          <w:rFonts w:ascii="Arial" w:hAnsi="Arial" w:cs="Arial"/>
          <w:sz w:val="24"/>
          <w:szCs w:val="24"/>
        </w:rPr>
        <w:t xml:space="preserve"> </w:t>
      </w:r>
      <w:r w:rsidR="00B47316" w:rsidRPr="001F48EF">
        <w:rPr>
          <w:rFonts w:ascii="Arial" w:hAnsi="Arial" w:cs="Arial"/>
          <w:sz w:val="24"/>
          <w:szCs w:val="24"/>
        </w:rPr>
        <w:t>S</w:t>
      </w:r>
      <w:r w:rsidR="009A37BC" w:rsidRPr="001F48EF">
        <w:rPr>
          <w:rFonts w:ascii="Arial" w:hAnsi="Arial" w:cs="Arial"/>
          <w:sz w:val="24"/>
          <w:szCs w:val="24"/>
        </w:rPr>
        <w:t>inusitis</w:t>
      </w:r>
      <w:r w:rsidR="00A1638D">
        <w:rPr>
          <w:rFonts w:ascii="Arial" w:hAnsi="Arial" w:cs="Arial"/>
          <w:sz w:val="24"/>
          <w:szCs w:val="24"/>
        </w:rPr>
        <w:t>.</w:t>
      </w:r>
      <w:r w:rsidR="00140132">
        <w:rPr>
          <w:rFonts w:ascii="Arial" w:hAnsi="Arial" w:cs="Arial"/>
          <w:sz w:val="24"/>
          <w:szCs w:val="24"/>
        </w:rPr>
        <w:t xml:space="preserve"> </w:t>
      </w:r>
      <w:r w:rsidR="007169EF">
        <w:rPr>
          <w:rFonts w:ascii="Arial" w:hAnsi="Arial" w:cs="Arial"/>
          <w:sz w:val="24"/>
          <w:szCs w:val="24"/>
        </w:rPr>
        <w:t>S</w:t>
      </w:r>
      <w:r w:rsidR="00B01AFF">
        <w:rPr>
          <w:rFonts w:ascii="Arial" w:hAnsi="Arial" w:cs="Arial"/>
          <w:sz w:val="24"/>
          <w:szCs w:val="24"/>
        </w:rPr>
        <w:t xml:space="preserve">inusitis </w:t>
      </w:r>
      <w:proofErr w:type="spellStart"/>
      <w:r w:rsidR="00B01AFF">
        <w:rPr>
          <w:rFonts w:ascii="Arial" w:hAnsi="Arial" w:cs="Arial"/>
          <w:sz w:val="24"/>
          <w:szCs w:val="24"/>
        </w:rPr>
        <w:t>etmoidal</w:t>
      </w:r>
      <w:r w:rsidR="00A1638D">
        <w:rPr>
          <w:rFonts w:ascii="Arial" w:hAnsi="Arial" w:cs="Arial"/>
          <w:sz w:val="24"/>
          <w:szCs w:val="24"/>
        </w:rPr>
        <w:t>.</w:t>
      </w:r>
      <w:r w:rsidR="00B47316" w:rsidRPr="001F48EF">
        <w:rPr>
          <w:rFonts w:ascii="Arial" w:hAnsi="Arial" w:cs="Arial"/>
          <w:sz w:val="24"/>
          <w:szCs w:val="24"/>
        </w:rPr>
        <w:t>T</w:t>
      </w:r>
      <w:r w:rsidR="009A37BC" w:rsidRPr="001F48EF">
        <w:rPr>
          <w:rFonts w:ascii="Arial" w:hAnsi="Arial" w:cs="Arial"/>
          <w:sz w:val="24"/>
          <w:szCs w:val="24"/>
        </w:rPr>
        <w:t>omografía</w:t>
      </w:r>
      <w:proofErr w:type="spellEnd"/>
      <w:r w:rsidR="009A37BC" w:rsidRPr="001F48EF">
        <w:rPr>
          <w:rFonts w:ascii="Arial" w:hAnsi="Arial" w:cs="Arial"/>
          <w:sz w:val="24"/>
          <w:szCs w:val="24"/>
        </w:rPr>
        <w:t xml:space="preserve"> computarizada. </w:t>
      </w:r>
    </w:p>
    <w:p w:rsidR="00875AB7" w:rsidRDefault="00875AB7" w:rsidP="001F48EF">
      <w:pPr>
        <w:spacing w:after="0" w:line="360" w:lineRule="auto"/>
        <w:jc w:val="both"/>
        <w:rPr>
          <w:rFonts w:ascii="Arial" w:hAnsi="Arial" w:cs="Arial"/>
          <w:b/>
          <w:sz w:val="24"/>
          <w:szCs w:val="24"/>
        </w:rPr>
      </w:pPr>
    </w:p>
    <w:p w:rsidR="007B6CA3" w:rsidRPr="00875AB7" w:rsidRDefault="00875AB7" w:rsidP="001F48EF">
      <w:pPr>
        <w:spacing w:after="0" w:line="360" w:lineRule="auto"/>
        <w:jc w:val="both"/>
        <w:rPr>
          <w:rFonts w:ascii="Arial" w:hAnsi="Arial" w:cs="Arial"/>
          <w:b/>
          <w:sz w:val="24"/>
          <w:szCs w:val="24"/>
          <w:lang w:val="en-US"/>
        </w:rPr>
      </w:pPr>
      <w:r w:rsidRPr="00875AB7">
        <w:rPr>
          <w:rFonts w:ascii="Arial" w:hAnsi="Arial" w:cs="Arial"/>
          <w:b/>
          <w:sz w:val="24"/>
          <w:szCs w:val="24"/>
          <w:lang w:val="en-US"/>
        </w:rPr>
        <w:t xml:space="preserve">Summary: </w:t>
      </w:r>
    </w:p>
    <w:p w:rsidR="008E13F7" w:rsidRPr="007A4019" w:rsidRDefault="008E13F7" w:rsidP="008E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ES"/>
        </w:rPr>
      </w:pPr>
      <w:r w:rsidRPr="007A4019">
        <w:rPr>
          <w:rFonts w:ascii="Arial" w:eastAsia="Times New Roman" w:hAnsi="Arial" w:cs="Arial"/>
          <w:sz w:val="24"/>
          <w:szCs w:val="24"/>
          <w:lang w:val="en-US" w:eastAsia="es-ES"/>
        </w:rPr>
        <w:t xml:space="preserve">Introduction: Orbital </w:t>
      </w:r>
      <w:proofErr w:type="spellStart"/>
      <w:r w:rsidRPr="007A4019">
        <w:rPr>
          <w:rFonts w:ascii="Arial" w:eastAsia="Times New Roman" w:hAnsi="Arial" w:cs="Arial"/>
          <w:sz w:val="24"/>
          <w:szCs w:val="24"/>
          <w:lang w:val="en-US" w:eastAsia="es-ES"/>
        </w:rPr>
        <w:t>cellulitis</w:t>
      </w:r>
      <w:proofErr w:type="spellEnd"/>
      <w:r w:rsidRPr="007A4019">
        <w:rPr>
          <w:rFonts w:ascii="Arial" w:eastAsia="Times New Roman" w:hAnsi="Arial" w:cs="Arial"/>
          <w:sz w:val="24"/>
          <w:szCs w:val="24"/>
          <w:lang w:val="en-US" w:eastAsia="es-ES"/>
        </w:rPr>
        <w:t xml:space="preserve"> is commonly the complication related to acute sinusitis in children.</w:t>
      </w:r>
    </w:p>
    <w:p w:rsidR="008E13F7" w:rsidRPr="007A4019" w:rsidRDefault="008E13F7" w:rsidP="008E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ES"/>
        </w:rPr>
      </w:pPr>
      <w:r w:rsidRPr="007A4019">
        <w:rPr>
          <w:rFonts w:ascii="Arial" w:eastAsia="Times New Roman" w:hAnsi="Arial" w:cs="Arial"/>
          <w:sz w:val="24"/>
          <w:szCs w:val="24"/>
          <w:lang w:val="en-US" w:eastAsia="es-ES"/>
        </w:rPr>
        <w:t xml:space="preserve">Clinical Case: 7-year-old schoolboy, with recurrent catarrhal manifestations, attended by ophthalmology with a diagnosis of </w:t>
      </w:r>
      <w:proofErr w:type="spellStart"/>
      <w:r w:rsidRPr="007A4019">
        <w:rPr>
          <w:rFonts w:ascii="Arial" w:eastAsia="Times New Roman" w:hAnsi="Arial" w:cs="Arial"/>
          <w:sz w:val="24"/>
          <w:szCs w:val="24"/>
          <w:lang w:val="en-US" w:eastAsia="es-ES"/>
        </w:rPr>
        <w:t>preseptal</w:t>
      </w:r>
      <w:proofErr w:type="spellEnd"/>
      <w:r w:rsidRPr="007A4019">
        <w:rPr>
          <w:rFonts w:ascii="Arial" w:eastAsia="Times New Roman" w:hAnsi="Arial" w:cs="Arial"/>
          <w:sz w:val="24"/>
          <w:szCs w:val="24"/>
          <w:lang w:val="en-US" w:eastAsia="es-ES"/>
        </w:rPr>
        <w:t xml:space="preserve"> </w:t>
      </w:r>
      <w:proofErr w:type="spellStart"/>
      <w:r w:rsidRPr="007A4019">
        <w:rPr>
          <w:rFonts w:ascii="Arial" w:eastAsia="Times New Roman" w:hAnsi="Arial" w:cs="Arial"/>
          <w:sz w:val="24"/>
          <w:szCs w:val="24"/>
          <w:lang w:val="en-US" w:eastAsia="es-ES"/>
        </w:rPr>
        <w:t>cellulitis</w:t>
      </w:r>
      <w:proofErr w:type="spellEnd"/>
      <w:r w:rsidRPr="007A4019">
        <w:rPr>
          <w:rFonts w:ascii="Arial" w:eastAsia="Times New Roman" w:hAnsi="Arial" w:cs="Arial"/>
          <w:sz w:val="24"/>
          <w:szCs w:val="24"/>
          <w:lang w:val="en-US" w:eastAsia="es-ES"/>
        </w:rPr>
        <w:t xml:space="preserve">. On the third day he presented without improvement with decreased vision in the right eye, eyelid edema, </w:t>
      </w:r>
      <w:proofErr w:type="spellStart"/>
      <w:r w:rsidRPr="007A4019">
        <w:rPr>
          <w:rFonts w:ascii="Arial" w:eastAsia="Times New Roman" w:hAnsi="Arial" w:cs="Arial"/>
          <w:sz w:val="24"/>
          <w:szCs w:val="24"/>
          <w:lang w:val="en-US" w:eastAsia="es-ES"/>
        </w:rPr>
        <w:t>chemosis</w:t>
      </w:r>
      <w:proofErr w:type="spellEnd"/>
      <w:r w:rsidRPr="007A4019">
        <w:rPr>
          <w:rFonts w:ascii="Arial" w:eastAsia="Times New Roman" w:hAnsi="Arial" w:cs="Arial"/>
          <w:sz w:val="24"/>
          <w:szCs w:val="24"/>
          <w:lang w:val="en-US" w:eastAsia="es-ES"/>
        </w:rPr>
        <w:t xml:space="preserve">, </w:t>
      </w:r>
      <w:proofErr w:type="spellStart"/>
      <w:r w:rsidRPr="007A4019">
        <w:rPr>
          <w:rFonts w:ascii="Arial" w:eastAsia="Times New Roman" w:hAnsi="Arial" w:cs="Arial"/>
          <w:sz w:val="24"/>
          <w:szCs w:val="24"/>
          <w:lang w:val="en-US" w:eastAsia="es-ES"/>
        </w:rPr>
        <w:t>subconjunctival</w:t>
      </w:r>
      <w:proofErr w:type="spellEnd"/>
      <w:r w:rsidRPr="007A4019">
        <w:rPr>
          <w:rFonts w:ascii="Arial" w:eastAsia="Times New Roman" w:hAnsi="Arial" w:cs="Arial"/>
          <w:sz w:val="24"/>
          <w:szCs w:val="24"/>
          <w:lang w:val="en-US" w:eastAsia="es-ES"/>
        </w:rPr>
        <w:t xml:space="preserve"> hemorrhages; limitation of eye movements and </w:t>
      </w:r>
      <w:proofErr w:type="spellStart"/>
      <w:r w:rsidRPr="007A4019">
        <w:rPr>
          <w:rFonts w:ascii="Arial" w:eastAsia="Times New Roman" w:hAnsi="Arial" w:cs="Arial"/>
          <w:sz w:val="24"/>
          <w:szCs w:val="24"/>
          <w:lang w:val="en-US" w:eastAsia="es-ES"/>
        </w:rPr>
        <w:t>proptosis</w:t>
      </w:r>
      <w:proofErr w:type="spellEnd"/>
      <w:r w:rsidRPr="007A4019">
        <w:rPr>
          <w:rFonts w:ascii="Arial" w:eastAsia="Times New Roman" w:hAnsi="Arial" w:cs="Arial"/>
          <w:sz w:val="24"/>
          <w:szCs w:val="24"/>
          <w:lang w:val="en-US" w:eastAsia="es-ES"/>
        </w:rPr>
        <w:t xml:space="preserve">. Orbital </w:t>
      </w:r>
      <w:proofErr w:type="spellStart"/>
      <w:r w:rsidRPr="007A4019">
        <w:rPr>
          <w:rFonts w:ascii="Arial" w:eastAsia="Times New Roman" w:hAnsi="Arial" w:cs="Arial"/>
          <w:sz w:val="24"/>
          <w:szCs w:val="24"/>
          <w:lang w:val="en-US" w:eastAsia="es-ES"/>
        </w:rPr>
        <w:t>cellulitis</w:t>
      </w:r>
      <w:proofErr w:type="spellEnd"/>
      <w:r w:rsidRPr="007A4019">
        <w:rPr>
          <w:rFonts w:ascii="Arial" w:eastAsia="Times New Roman" w:hAnsi="Arial" w:cs="Arial"/>
          <w:sz w:val="24"/>
          <w:szCs w:val="24"/>
          <w:lang w:val="en-US" w:eastAsia="es-ES"/>
        </w:rPr>
        <w:t xml:space="preserve"> was diagnosed. Urgent computed tomography reported: </w:t>
      </w:r>
      <w:proofErr w:type="spellStart"/>
      <w:r w:rsidRPr="007A4019">
        <w:rPr>
          <w:rFonts w:ascii="Arial" w:eastAsia="Times New Roman" w:hAnsi="Arial" w:cs="Arial"/>
          <w:sz w:val="24"/>
          <w:szCs w:val="24"/>
          <w:lang w:val="en-US" w:eastAsia="es-ES"/>
        </w:rPr>
        <w:t>subperiosteal</w:t>
      </w:r>
      <w:proofErr w:type="spellEnd"/>
      <w:r w:rsidRPr="007A4019">
        <w:rPr>
          <w:rFonts w:ascii="Arial" w:eastAsia="Times New Roman" w:hAnsi="Arial" w:cs="Arial"/>
          <w:sz w:val="24"/>
          <w:szCs w:val="24"/>
          <w:lang w:val="en-US" w:eastAsia="es-ES"/>
        </w:rPr>
        <w:t xml:space="preserve"> abscess with right maxillary and </w:t>
      </w:r>
      <w:proofErr w:type="spellStart"/>
      <w:r w:rsidRPr="007A4019">
        <w:rPr>
          <w:rFonts w:ascii="Arial" w:eastAsia="Times New Roman" w:hAnsi="Arial" w:cs="Arial"/>
          <w:sz w:val="24"/>
          <w:szCs w:val="24"/>
          <w:lang w:val="en-US" w:eastAsia="es-ES"/>
        </w:rPr>
        <w:t>ethmoid</w:t>
      </w:r>
      <w:proofErr w:type="spellEnd"/>
      <w:r w:rsidRPr="007A4019">
        <w:rPr>
          <w:rFonts w:ascii="Arial" w:eastAsia="Times New Roman" w:hAnsi="Arial" w:cs="Arial"/>
          <w:sz w:val="24"/>
          <w:szCs w:val="24"/>
          <w:lang w:val="en-US" w:eastAsia="es-ES"/>
        </w:rPr>
        <w:t xml:space="preserve"> sinusitis.</w:t>
      </w:r>
    </w:p>
    <w:p w:rsidR="008E13F7" w:rsidRPr="007A4019" w:rsidRDefault="008E13F7" w:rsidP="008E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ES"/>
        </w:rPr>
      </w:pPr>
      <w:r w:rsidRPr="007A4019">
        <w:rPr>
          <w:rFonts w:ascii="Arial" w:eastAsia="Times New Roman" w:hAnsi="Arial" w:cs="Arial"/>
          <w:sz w:val="24"/>
          <w:szCs w:val="24"/>
          <w:lang w:val="en-US" w:eastAsia="es-ES"/>
        </w:rPr>
        <w:t xml:space="preserve">Discussion: The diagnosis is primarily based on imaging and clinical examination. Surgical treatment was chosen, drainage of the </w:t>
      </w:r>
      <w:proofErr w:type="spellStart"/>
      <w:r w:rsidRPr="007A4019">
        <w:rPr>
          <w:rFonts w:ascii="Arial" w:eastAsia="Times New Roman" w:hAnsi="Arial" w:cs="Arial"/>
          <w:sz w:val="24"/>
          <w:szCs w:val="24"/>
          <w:lang w:val="en-US" w:eastAsia="es-ES"/>
        </w:rPr>
        <w:t>superiosteal</w:t>
      </w:r>
      <w:proofErr w:type="spellEnd"/>
      <w:r w:rsidRPr="007A4019">
        <w:rPr>
          <w:rFonts w:ascii="Arial" w:eastAsia="Times New Roman" w:hAnsi="Arial" w:cs="Arial"/>
          <w:sz w:val="24"/>
          <w:szCs w:val="24"/>
          <w:lang w:val="en-US" w:eastAsia="es-ES"/>
        </w:rPr>
        <w:t xml:space="preserve"> </w:t>
      </w:r>
      <w:r w:rsidRPr="007A4019">
        <w:rPr>
          <w:rFonts w:ascii="Arial" w:eastAsia="Times New Roman" w:hAnsi="Arial" w:cs="Arial"/>
          <w:sz w:val="24"/>
          <w:szCs w:val="24"/>
          <w:lang w:val="en-US" w:eastAsia="es-ES"/>
        </w:rPr>
        <w:lastRenderedPageBreak/>
        <w:t xml:space="preserve">abscess was performed, with antibiotic therapy and later external </w:t>
      </w:r>
      <w:proofErr w:type="spellStart"/>
      <w:r w:rsidRPr="007A4019">
        <w:rPr>
          <w:rFonts w:ascii="Arial" w:eastAsia="Times New Roman" w:hAnsi="Arial" w:cs="Arial"/>
          <w:sz w:val="24"/>
          <w:szCs w:val="24"/>
          <w:lang w:val="en-US" w:eastAsia="es-ES"/>
        </w:rPr>
        <w:t>ethmoidectomy</w:t>
      </w:r>
      <w:proofErr w:type="spellEnd"/>
      <w:r w:rsidRPr="007A4019">
        <w:rPr>
          <w:rFonts w:ascii="Arial" w:eastAsia="Times New Roman" w:hAnsi="Arial" w:cs="Arial"/>
          <w:sz w:val="24"/>
          <w:szCs w:val="24"/>
          <w:lang w:val="en-US" w:eastAsia="es-ES"/>
        </w:rPr>
        <w:t>.</w:t>
      </w:r>
    </w:p>
    <w:p w:rsidR="008E13F7" w:rsidRPr="008E13F7" w:rsidRDefault="008E13F7" w:rsidP="008E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ES"/>
        </w:rPr>
      </w:pPr>
      <w:r w:rsidRPr="007A4019">
        <w:rPr>
          <w:rFonts w:ascii="Arial" w:eastAsia="Times New Roman" w:hAnsi="Arial" w:cs="Arial"/>
          <w:sz w:val="24"/>
          <w:szCs w:val="24"/>
          <w:lang w:val="en-US" w:eastAsia="es-ES"/>
        </w:rPr>
        <w:t xml:space="preserve">Conclusions: The diagnosis and treatment of this type of complications require multidisciplinary work between </w:t>
      </w:r>
      <w:proofErr w:type="spellStart"/>
      <w:r w:rsidRPr="007A4019">
        <w:rPr>
          <w:rFonts w:ascii="Arial" w:eastAsia="Times New Roman" w:hAnsi="Arial" w:cs="Arial"/>
          <w:sz w:val="24"/>
          <w:szCs w:val="24"/>
          <w:lang w:val="en-US" w:eastAsia="es-ES"/>
        </w:rPr>
        <w:t>otorhinolaryngologists</w:t>
      </w:r>
      <w:proofErr w:type="spellEnd"/>
      <w:r w:rsidRPr="007A4019">
        <w:rPr>
          <w:rFonts w:ascii="Arial" w:eastAsia="Times New Roman" w:hAnsi="Arial" w:cs="Arial"/>
          <w:sz w:val="24"/>
          <w:szCs w:val="24"/>
          <w:lang w:val="en-US" w:eastAsia="es-ES"/>
        </w:rPr>
        <w:t>, pediatricians, neurosurgeons, and ophthalmologists. Urgent surgical drainage should be considered in cases that do not respond to adequate medical treatment.</w:t>
      </w:r>
    </w:p>
    <w:p w:rsidR="00875AB7" w:rsidRPr="00875AB7" w:rsidRDefault="00875AB7" w:rsidP="0087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ES"/>
        </w:rPr>
      </w:pPr>
      <w:r w:rsidRPr="007A4019">
        <w:rPr>
          <w:rFonts w:ascii="Arial" w:eastAsia="Times New Roman" w:hAnsi="Arial" w:cs="Arial"/>
          <w:sz w:val="24"/>
          <w:szCs w:val="24"/>
          <w:lang w:val="en-US" w:eastAsia="es-ES"/>
        </w:rPr>
        <w:t xml:space="preserve">Key Words: Orbital </w:t>
      </w:r>
      <w:proofErr w:type="spellStart"/>
      <w:r w:rsidRPr="007A4019">
        <w:rPr>
          <w:rFonts w:ascii="Arial" w:eastAsia="Times New Roman" w:hAnsi="Arial" w:cs="Arial"/>
          <w:sz w:val="24"/>
          <w:szCs w:val="24"/>
          <w:lang w:val="en-US" w:eastAsia="es-ES"/>
        </w:rPr>
        <w:t>cellulitis</w:t>
      </w:r>
      <w:proofErr w:type="spellEnd"/>
      <w:r w:rsidRPr="007A4019">
        <w:rPr>
          <w:rFonts w:ascii="Arial" w:eastAsia="Times New Roman" w:hAnsi="Arial" w:cs="Arial"/>
          <w:sz w:val="24"/>
          <w:szCs w:val="24"/>
          <w:lang w:val="en-US" w:eastAsia="es-ES"/>
        </w:rPr>
        <w:t xml:space="preserve">. Abscess. </w:t>
      </w:r>
      <w:proofErr w:type="spellStart"/>
      <w:proofErr w:type="gramStart"/>
      <w:r w:rsidRPr="007A4019">
        <w:rPr>
          <w:rFonts w:ascii="Arial" w:eastAsia="Times New Roman" w:hAnsi="Arial" w:cs="Arial"/>
          <w:sz w:val="24"/>
          <w:szCs w:val="24"/>
          <w:lang w:val="en-US" w:eastAsia="es-ES"/>
        </w:rPr>
        <w:t>Proptosis</w:t>
      </w:r>
      <w:proofErr w:type="spellEnd"/>
      <w:r w:rsidRPr="007A4019">
        <w:rPr>
          <w:rFonts w:ascii="Arial" w:eastAsia="Times New Roman" w:hAnsi="Arial" w:cs="Arial"/>
          <w:sz w:val="24"/>
          <w:szCs w:val="24"/>
          <w:lang w:val="en-US" w:eastAsia="es-ES"/>
        </w:rPr>
        <w:t xml:space="preserve"> Sinusitis.</w:t>
      </w:r>
      <w:proofErr w:type="gramEnd"/>
      <w:r w:rsidRPr="007A4019">
        <w:rPr>
          <w:rFonts w:ascii="Arial" w:eastAsia="Times New Roman" w:hAnsi="Arial" w:cs="Arial"/>
          <w:sz w:val="24"/>
          <w:szCs w:val="24"/>
          <w:lang w:val="en-US" w:eastAsia="es-ES"/>
        </w:rPr>
        <w:t xml:space="preserve"> </w:t>
      </w:r>
      <w:proofErr w:type="spellStart"/>
      <w:proofErr w:type="gramStart"/>
      <w:r w:rsidRPr="007A4019">
        <w:rPr>
          <w:rFonts w:ascii="Arial" w:eastAsia="Times New Roman" w:hAnsi="Arial" w:cs="Arial"/>
          <w:sz w:val="24"/>
          <w:szCs w:val="24"/>
          <w:lang w:val="en-US" w:eastAsia="es-ES"/>
        </w:rPr>
        <w:t>Ethmoid</w:t>
      </w:r>
      <w:proofErr w:type="spellEnd"/>
      <w:r w:rsidRPr="007A4019">
        <w:rPr>
          <w:rFonts w:ascii="Arial" w:eastAsia="Times New Roman" w:hAnsi="Arial" w:cs="Arial"/>
          <w:sz w:val="24"/>
          <w:szCs w:val="24"/>
          <w:lang w:val="en-US" w:eastAsia="es-ES"/>
        </w:rPr>
        <w:t xml:space="preserve"> sinusitis.</w:t>
      </w:r>
      <w:proofErr w:type="gramEnd"/>
      <w:r w:rsidRPr="007A4019">
        <w:rPr>
          <w:rFonts w:ascii="Arial" w:eastAsia="Times New Roman" w:hAnsi="Arial" w:cs="Arial"/>
          <w:sz w:val="24"/>
          <w:szCs w:val="24"/>
          <w:lang w:val="en-US" w:eastAsia="es-ES"/>
        </w:rPr>
        <w:t xml:space="preserve"> </w:t>
      </w:r>
      <w:proofErr w:type="gramStart"/>
      <w:r w:rsidRPr="007A4019">
        <w:rPr>
          <w:rFonts w:ascii="Arial" w:eastAsia="Times New Roman" w:hAnsi="Arial" w:cs="Arial"/>
          <w:sz w:val="24"/>
          <w:szCs w:val="24"/>
          <w:lang w:val="en-US" w:eastAsia="es-ES"/>
        </w:rPr>
        <w:t>Computed tomography.</w:t>
      </w:r>
      <w:proofErr w:type="gramEnd"/>
    </w:p>
    <w:p w:rsidR="007A3667" w:rsidRPr="007A3667" w:rsidRDefault="007A3667" w:rsidP="007A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ES"/>
        </w:rPr>
      </w:pPr>
    </w:p>
    <w:p w:rsidR="007A3667" w:rsidRPr="007A3667" w:rsidRDefault="007A3667" w:rsidP="001F48EF">
      <w:pPr>
        <w:spacing w:after="0" w:line="360" w:lineRule="auto"/>
        <w:jc w:val="both"/>
        <w:rPr>
          <w:rFonts w:ascii="Arial" w:hAnsi="Arial" w:cs="Arial"/>
          <w:b/>
          <w:sz w:val="24"/>
          <w:szCs w:val="24"/>
          <w:lang w:val="en-US"/>
        </w:rPr>
      </w:pPr>
    </w:p>
    <w:p w:rsidR="0077372D" w:rsidRPr="001F48EF" w:rsidRDefault="0077372D" w:rsidP="001F48EF">
      <w:pPr>
        <w:spacing w:after="0" w:line="360" w:lineRule="auto"/>
        <w:jc w:val="both"/>
        <w:rPr>
          <w:rFonts w:ascii="Arial" w:hAnsi="Arial" w:cs="Arial"/>
          <w:b/>
          <w:sz w:val="24"/>
          <w:szCs w:val="24"/>
        </w:rPr>
      </w:pPr>
      <w:r w:rsidRPr="001F48EF">
        <w:rPr>
          <w:rFonts w:ascii="Arial" w:hAnsi="Arial" w:cs="Arial"/>
          <w:b/>
          <w:sz w:val="24"/>
          <w:szCs w:val="24"/>
        </w:rPr>
        <w:t xml:space="preserve">Introducción </w:t>
      </w:r>
    </w:p>
    <w:p w:rsidR="0077372D" w:rsidRPr="001F48EF" w:rsidRDefault="0077372D" w:rsidP="001F48EF">
      <w:pPr>
        <w:spacing w:after="0" w:line="360" w:lineRule="auto"/>
        <w:jc w:val="both"/>
        <w:rPr>
          <w:rFonts w:ascii="Arial" w:hAnsi="Arial" w:cs="Arial"/>
          <w:sz w:val="24"/>
          <w:szCs w:val="24"/>
          <w:vertAlign w:val="superscript"/>
        </w:rPr>
      </w:pPr>
      <w:r w:rsidRPr="001F48EF">
        <w:rPr>
          <w:rFonts w:ascii="Arial" w:hAnsi="Arial" w:cs="Arial"/>
          <w:sz w:val="24"/>
          <w:szCs w:val="24"/>
        </w:rPr>
        <w:t xml:space="preserve">Las principales enfermedades inflamatorias de la órbita y sus anexos son la celulitis orbitaria (CO) y </w:t>
      </w:r>
      <w:proofErr w:type="spellStart"/>
      <w:r w:rsidRPr="001F48EF">
        <w:rPr>
          <w:rFonts w:ascii="Arial" w:hAnsi="Arial" w:cs="Arial"/>
          <w:sz w:val="24"/>
          <w:szCs w:val="24"/>
        </w:rPr>
        <w:t>periorbitaria</w:t>
      </w:r>
      <w:proofErr w:type="spellEnd"/>
      <w:r w:rsidRPr="001F48EF">
        <w:rPr>
          <w:rFonts w:ascii="Arial" w:hAnsi="Arial" w:cs="Arial"/>
          <w:sz w:val="24"/>
          <w:szCs w:val="24"/>
        </w:rPr>
        <w:t xml:space="preserve">; su diferenciación anatómica está determinada por la relación del proceso infeccioso con el </w:t>
      </w:r>
      <w:proofErr w:type="spellStart"/>
      <w:r w:rsidRPr="001F48EF">
        <w:rPr>
          <w:rFonts w:ascii="Arial" w:hAnsi="Arial" w:cs="Arial"/>
          <w:sz w:val="24"/>
          <w:szCs w:val="24"/>
        </w:rPr>
        <w:t>septum</w:t>
      </w:r>
      <w:proofErr w:type="spellEnd"/>
      <w:r w:rsidRPr="001F48EF">
        <w:rPr>
          <w:rFonts w:ascii="Arial" w:hAnsi="Arial" w:cs="Arial"/>
          <w:sz w:val="24"/>
          <w:szCs w:val="24"/>
        </w:rPr>
        <w:t xml:space="preserve"> </w:t>
      </w:r>
      <w:proofErr w:type="spellStart"/>
      <w:r w:rsidRPr="001F48EF">
        <w:rPr>
          <w:rFonts w:ascii="Arial" w:hAnsi="Arial" w:cs="Arial"/>
          <w:sz w:val="24"/>
          <w:szCs w:val="24"/>
        </w:rPr>
        <w:t>orbitario.En</w:t>
      </w:r>
      <w:proofErr w:type="spellEnd"/>
      <w:r w:rsidRPr="001F48EF">
        <w:rPr>
          <w:rFonts w:ascii="Arial" w:hAnsi="Arial" w:cs="Arial"/>
          <w:sz w:val="24"/>
          <w:szCs w:val="24"/>
        </w:rPr>
        <w:t xml:space="preserve"> la gran mayoría de los casos se presenta como complicación de una sinusitis con extensión de la infección a la órbita. </w:t>
      </w:r>
      <w:r w:rsidR="001D4242" w:rsidRPr="001F48EF">
        <w:rPr>
          <w:rFonts w:ascii="Arial" w:hAnsi="Arial" w:cs="Arial"/>
          <w:sz w:val="24"/>
          <w:szCs w:val="24"/>
          <w:vertAlign w:val="superscript"/>
        </w:rPr>
        <w:t>1</w:t>
      </w:r>
    </w:p>
    <w:p w:rsidR="001D40E0" w:rsidRPr="001F48EF" w:rsidRDefault="001D40E0" w:rsidP="001F48EF">
      <w:pPr>
        <w:spacing w:after="0" w:line="360" w:lineRule="auto"/>
        <w:jc w:val="both"/>
        <w:rPr>
          <w:rFonts w:ascii="Arial" w:hAnsi="Arial" w:cs="Arial"/>
          <w:sz w:val="24"/>
          <w:szCs w:val="24"/>
        </w:rPr>
      </w:pPr>
      <w:r w:rsidRPr="001F48EF">
        <w:rPr>
          <w:rFonts w:ascii="Arial" w:hAnsi="Arial" w:cs="Arial"/>
          <w:sz w:val="24"/>
          <w:szCs w:val="24"/>
        </w:rPr>
        <w:t xml:space="preserve">La celulitis </w:t>
      </w:r>
      <w:proofErr w:type="spellStart"/>
      <w:r w:rsidRPr="001F48EF">
        <w:rPr>
          <w:rFonts w:ascii="Arial" w:hAnsi="Arial" w:cs="Arial"/>
          <w:sz w:val="24"/>
          <w:szCs w:val="24"/>
        </w:rPr>
        <w:t>preseptal</w:t>
      </w:r>
      <w:proofErr w:type="spellEnd"/>
      <w:r w:rsidRPr="001F48EF">
        <w:rPr>
          <w:rFonts w:ascii="Arial" w:hAnsi="Arial" w:cs="Arial"/>
          <w:sz w:val="24"/>
          <w:szCs w:val="24"/>
        </w:rPr>
        <w:t xml:space="preserve"> (CP) es la infección de los tejidos blandos de los párpados que no sobrepasa el </w:t>
      </w:r>
      <w:proofErr w:type="spellStart"/>
      <w:r w:rsidRPr="001F48EF">
        <w:rPr>
          <w:rFonts w:ascii="Arial" w:hAnsi="Arial" w:cs="Arial"/>
          <w:sz w:val="24"/>
          <w:szCs w:val="24"/>
        </w:rPr>
        <w:t>septum</w:t>
      </w:r>
      <w:proofErr w:type="spellEnd"/>
      <w:r w:rsidRPr="001F48EF">
        <w:rPr>
          <w:rFonts w:ascii="Arial" w:hAnsi="Arial" w:cs="Arial"/>
          <w:sz w:val="24"/>
          <w:szCs w:val="24"/>
        </w:rPr>
        <w:t xml:space="preserve"> orbitario. En ocasiones, en la literatura se utiliza como sinónimo de celulitis </w:t>
      </w:r>
      <w:proofErr w:type="spellStart"/>
      <w:r w:rsidRPr="001F48EF">
        <w:rPr>
          <w:rFonts w:ascii="Arial" w:hAnsi="Arial" w:cs="Arial"/>
          <w:sz w:val="24"/>
          <w:szCs w:val="24"/>
        </w:rPr>
        <w:t>preseptal</w:t>
      </w:r>
      <w:proofErr w:type="spellEnd"/>
      <w:r w:rsidRPr="001F48EF">
        <w:rPr>
          <w:rFonts w:ascii="Arial" w:hAnsi="Arial" w:cs="Arial"/>
          <w:sz w:val="24"/>
          <w:szCs w:val="24"/>
        </w:rPr>
        <w:t xml:space="preserve"> el término celulitis </w:t>
      </w:r>
      <w:proofErr w:type="spellStart"/>
      <w:r w:rsidRPr="001F48EF">
        <w:rPr>
          <w:rFonts w:ascii="Arial" w:hAnsi="Arial" w:cs="Arial"/>
          <w:sz w:val="24"/>
          <w:szCs w:val="24"/>
        </w:rPr>
        <w:t>periorbitaria</w:t>
      </w:r>
      <w:proofErr w:type="spellEnd"/>
      <w:r w:rsidRPr="001F48EF">
        <w:rPr>
          <w:rFonts w:ascii="Arial" w:hAnsi="Arial" w:cs="Arial"/>
          <w:sz w:val="24"/>
          <w:szCs w:val="24"/>
        </w:rPr>
        <w:t xml:space="preserve">. La celulitis orbitaria (CO) es la infección que afecta al contenido de la órbita que comprende la grasa </w:t>
      </w:r>
      <w:proofErr w:type="spellStart"/>
      <w:r w:rsidRPr="001F48EF">
        <w:rPr>
          <w:rFonts w:ascii="Arial" w:hAnsi="Arial" w:cs="Arial"/>
          <w:sz w:val="24"/>
          <w:szCs w:val="24"/>
        </w:rPr>
        <w:t>periorbitaria</w:t>
      </w:r>
      <w:proofErr w:type="spellEnd"/>
      <w:r w:rsidRPr="001F48EF">
        <w:rPr>
          <w:rFonts w:ascii="Arial" w:hAnsi="Arial" w:cs="Arial"/>
          <w:sz w:val="24"/>
          <w:szCs w:val="24"/>
        </w:rPr>
        <w:t xml:space="preserve"> y la musculatura </w:t>
      </w:r>
      <w:proofErr w:type="spellStart"/>
      <w:r w:rsidRPr="001F48EF">
        <w:rPr>
          <w:rFonts w:ascii="Arial" w:hAnsi="Arial" w:cs="Arial"/>
          <w:sz w:val="24"/>
          <w:szCs w:val="24"/>
        </w:rPr>
        <w:t>extraocular</w:t>
      </w:r>
      <w:proofErr w:type="spellEnd"/>
      <w:r w:rsidRPr="001F48EF">
        <w:rPr>
          <w:rFonts w:ascii="Arial" w:hAnsi="Arial" w:cs="Arial"/>
          <w:sz w:val="24"/>
          <w:szCs w:val="24"/>
        </w:rPr>
        <w:t xml:space="preserve">. Ninguno de los 2 términos incluye la afectación del globo ocular. </w:t>
      </w:r>
      <w:r w:rsidR="001D4242" w:rsidRPr="001F48EF">
        <w:rPr>
          <w:rFonts w:ascii="Arial" w:hAnsi="Arial" w:cs="Arial"/>
          <w:sz w:val="24"/>
          <w:szCs w:val="24"/>
          <w:vertAlign w:val="superscript"/>
        </w:rPr>
        <w:t>2,3</w:t>
      </w:r>
    </w:p>
    <w:p w:rsidR="00404C71" w:rsidRPr="001F48EF" w:rsidRDefault="0077372D" w:rsidP="001F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Arial" w:hAnsi="Arial" w:cs="Arial"/>
          <w:sz w:val="24"/>
          <w:szCs w:val="24"/>
        </w:rPr>
      </w:pPr>
      <w:r w:rsidRPr="001F48EF">
        <w:rPr>
          <w:rFonts w:ascii="Arial" w:eastAsia="Times New Roman" w:hAnsi="Arial" w:cs="Arial"/>
          <w:sz w:val="24"/>
          <w:szCs w:val="24"/>
          <w:lang w:eastAsia="es-ES"/>
        </w:rPr>
        <w:t xml:space="preserve">La celulitis orbitaria </w:t>
      </w:r>
      <w:r w:rsidR="00845F07" w:rsidRPr="001F48EF">
        <w:rPr>
          <w:rFonts w:ascii="Arial" w:eastAsia="Times New Roman" w:hAnsi="Arial" w:cs="Arial"/>
          <w:sz w:val="24"/>
          <w:szCs w:val="24"/>
          <w:lang w:eastAsia="es-ES"/>
        </w:rPr>
        <w:t>p</w:t>
      </w:r>
      <w:r w:rsidRPr="001F48EF">
        <w:rPr>
          <w:rFonts w:ascii="Arial" w:eastAsia="Times New Roman" w:hAnsi="Arial" w:cs="Arial"/>
          <w:sz w:val="24"/>
          <w:szCs w:val="24"/>
          <w:lang w:eastAsia="es-ES"/>
        </w:rPr>
        <w:t>uede ocurrir a cualquier edad, es más común en la población pediátrica.</w:t>
      </w:r>
      <w:r w:rsidR="001D4242" w:rsidRPr="001F48EF">
        <w:rPr>
          <w:rFonts w:ascii="Arial" w:eastAsia="Times New Roman" w:hAnsi="Arial" w:cs="Arial"/>
          <w:sz w:val="24"/>
          <w:szCs w:val="24"/>
          <w:vertAlign w:val="superscript"/>
          <w:lang w:eastAsia="es-ES"/>
        </w:rPr>
        <w:t>4</w:t>
      </w:r>
      <w:r w:rsidR="0007442F">
        <w:rPr>
          <w:rFonts w:ascii="Arial" w:eastAsia="Times New Roman" w:hAnsi="Arial" w:cs="Arial"/>
          <w:sz w:val="24"/>
          <w:szCs w:val="24"/>
          <w:vertAlign w:val="superscript"/>
          <w:lang w:eastAsia="es-ES"/>
        </w:rPr>
        <w:t xml:space="preserve"> </w:t>
      </w:r>
      <w:r w:rsidR="002C688D" w:rsidRPr="002C688D">
        <w:rPr>
          <w:rFonts w:ascii="Arial" w:eastAsia="Times New Roman" w:hAnsi="Arial" w:cs="Arial"/>
          <w:sz w:val="24"/>
          <w:szCs w:val="24"/>
          <w:lang w:eastAsia="es-ES"/>
        </w:rPr>
        <w:t>L</w:t>
      </w:r>
      <w:r w:rsidR="001D4242" w:rsidRPr="002C688D">
        <w:rPr>
          <w:rStyle w:val="y2iqfc"/>
          <w:rFonts w:ascii="Arial" w:hAnsi="Arial" w:cs="Arial"/>
          <w:sz w:val="24"/>
          <w:szCs w:val="24"/>
        </w:rPr>
        <w:t>os</w:t>
      </w:r>
      <w:r w:rsidR="001D4242" w:rsidRPr="001F48EF">
        <w:rPr>
          <w:rStyle w:val="y2iqfc"/>
          <w:rFonts w:ascii="Arial" w:hAnsi="Arial" w:cs="Arial"/>
          <w:sz w:val="24"/>
          <w:szCs w:val="24"/>
        </w:rPr>
        <w:t xml:space="preserve"> microorganismos causales responsables de la sinusitis en niños</w:t>
      </w:r>
      <w:r w:rsidR="002C688D">
        <w:rPr>
          <w:rStyle w:val="y2iqfc"/>
          <w:rFonts w:ascii="Arial" w:hAnsi="Arial" w:cs="Arial"/>
          <w:sz w:val="24"/>
          <w:szCs w:val="24"/>
        </w:rPr>
        <w:t xml:space="preserve"> son:</w:t>
      </w:r>
      <w:r w:rsidR="001D4242" w:rsidRPr="001F48EF">
        <w:rPr>
          <w:rStyle w:val="y2iqfc"/>
          <w:rFonts w:ascii="Arial" w:hAnsi="Arial" w:cs="Arial"/>
          <w:sz w:val="24"/>
          <w:szCs w:val="24"/>
        </w:rPr>
        <w:t xml:space="preserve"> S. </w:t>
      </w:r>
      <w:proofErr w:type="spellStart"/>
      <w:r w:rsidR="001D4242" w:rsidRPr="001F48EF">
        <w:rPr>
          <w:rStyle w:val="y2iqfc"/>
          <w:rFonts w:ascii="Arial" w:hAnsi="Arial" w:cs="Arial"/>
          <w:sz w:val="24"/>
          <w:szCs w:val="24"/>
        </w:rPr>
        <w:t>pneumoniae</w:t>
      </w:r>
      <w:proofErr w:type="spellEnd"/>
      <w:r w:rsidR="001D4242" w:rsidRPr="001F48EF">
        <w:rPr>
          <w:rStyle w:val="y2iqfc"/>
          <w:rFonts w:ascii="Arial" w:hAnsi="Arial" w:cs="Arial"/>
          <w:sz w:val="24"/>
          <w:szCs w:val="24"/>
        </w:rPr>
        <w:t xml:space="preserve">, S. </w:t>
      </w:r>
      <w:proofErr w:type="spellStart"/>
      <w:r w:rsidR="001D4242" w:rsidRPr="001F48EF">
        <w:rPr>
          <w:rStyle w:val="y2iqfc"/>
          <w:rFonts w:ascii="Arial" w:hAnsi="Arial" w:cs="Arial"/>
          <w:sz w:val="24"/>
          <w:szCs w:val="24"/>
        </w:rPr>
        <w:t>aureus</w:t>
      </w:r>
      <w:proofErr w:type="spellEnd"/>
      <w:r w:rsidR="001D4242" w:rsidRPr="001F48EF">
        <w:rPr>
          <w:rStyle w:val="y2iqfc"/>
          <w:rFonts w:ascii="Arial" w:hAnsi="Arial" w:cs="Arial"/>
          <w:sz w:val="24"/>
          <w:szCs w:val="24"/>
        </w:rPr>
        <w:t xml:space="preserve">, S </w:t>
      </w:r>
      <w:proofErr w:type="spellStart"/>
      <w:r w:rsidR="001D4242" w:rsidRPr="001F48EF">
        <w:rPr>
          <w:rStyle w:val="y2iqfc"/>
          <w:rFonts w:ascii="Arial" w:hAnsi="Arial" w:cs="Arial"/>
          <w:sz w:val="24"/>
          <w:szCs w:val="24"/>
        </w:rPr>
        <w:t>pyogenes</w:t>
      </w:r>
      <w:proofErr w:type="spellEnd"/>
      <w:r w:rsidR="001D4242" w:rsidRPr="001F48EF">
        <w:rPr>
          <w:rStyle w:val="y2iqfc"/>
          <w:rFonts w:ascii="Arial" w:hAnsi="Arial" w:cs="Arial"/>
          <w:sz w:val="24"/>
          <w:szCs w:val="24"/>
        </w:rPr>
        <w:t xml:space="preserve">, H. </w:t>
      </w:r>
      <w:proofErr w:type="spellStart"/>
      <w:r w:rsidR="001D4242" w:rsidRPr="001F48EF">
        <w:rPr>
          <w:rStyle w:val="y2iqfc"/>
          <w:rFonts w:ascii="Arial" w:hAnsi="Arial" w:cs="Arial"/>
          <w:sz w:val="24"/>
          <w:szCs w:val="24"/>
        </w:rPr>
        <w:t>influenzae</w:t>
      </w:r>
      <w:proofErr w:type="spellEnd"/>
      <w:r w:rsidR="001D4242" w:rsidRPr="001F48EF">
        <w:rPr>
          <w:rStyle w:val="y2iqfc"/>
          <w:rFonts w:ascii="Arial" w:hAnsi="Arial" w:cs="Arial"/>
          <w:sz w:val="24"/>
          <w:szCs w:val="24"/>
        </w:rPr>
        <w:t xml:space="preserve"> no </w:t>
      </w:r>
      <w:proofErr w:type="spellStart"/>
      <w:r w:rsidR="001D4242" w:rsidRPr="001F48EF">
        <w:rPr>
          <w:rStyle w:val="y2iqfc"/>
          <w:rFonts w:ascii="Arial" w:hAnsi="Arial" w:cs="Arial"/>
          <w:sz w:val="24"/>
          <w:szCs w:val="24"/>
        </w:rPr>
        <w:t>tipificable</w:t>
      </w:r>
      <w:proofErr w:type="spellEnd"/>
      <w:r w:rsidR="001D4242" w:rsidRPr="001F48EF">
        <w:rPr>
          <w:rStyle w:val="y2iqfc"/>
          <w:rFonts w:ascii="Arial" w:hAnsi="Arial" w:cs="Arial"/>
          <w:sz w:val="24"/>
          <w:szCs w:val="24"/>
        </w:rPr>
        <w:t xml:space="preserve">, </w:t>
      </w:r>
      <w:proofErr w:type="spellStart"/>
      <w:r w:rsidR="001D4242" w:rsidRPr="001F48EF">
        <w:rPr>
          <w:rStyle w:val="y2iqfc"/>
          <w:rFonts w:ascii="Arial" w:hAnsi="Arial" w:cs="Arial"/>
          <w:sz w:val="24"/>
          <w:szCs w:val="24"/>
        </w:rPr>
        <w:t>Moraxella</w:t>
      </w:r>
      <w:proofErr w:type="spellEnd"/>
      <w:r w:rsidR="0007442F">
        <w:rPr>
          <w:rStyle w:val="y2iqfc"/>
          <w:rFonts w:ascii="Arial" w:hAnsi="Arial" w:cs="Arial"/>
          <w:sz w:val="24"/>
          <w:szCs w:val="24"/>
        </w:rPr>
        <w:t xml:space="preserve"> </w:t>
      </w:r>
      <w:proofErr w:type="spellStart"/>
      <w:r w:rsidR="001D4242" w:rsidRPr="001F48EF">
        <w:rPr>
          <w:rStyle w:val="y2iqfc"/>
          <w:rFonts w:ascii="Arial" w:hAnsi="Arial" w:cs="Arial"/>
          <w:sz w:val="24"/>
          <w:szCs w:val="24"/>
        </w:rPr>
        <w:t>catarrhalis</w:t>
      </w:r>
      <w:proofErr w:type="spellEnd"/>
      <w:r w:rsidR="001D4242" w:rsidRPr="001F48EF">
        <w:rPr>
          <w:rStyle w:val="y2iqfc"/>
          <w:rFonts w:ascii="Arial" w:hAnsi="Arial" w:cs="Arial"/>
          <w:sz w:val="24"/>
          <w:szCs w:val="24"/>
        </w:rPr>
        <w:t xml:space="preserve"> y gérmenes anaerobios. </w:t>
      </w:r>
      <w:r w:rsidR="001D4242" w:rsidRPr="001F48EF">
        <w:rPr>
          <w:rFonts w:ascii="Arial" w:hAnsi="Arial" w:cs="Arial"/>
          <w:sz w:val="24"/>
          <w:szCs w:val="24"/>
          <w:vertAlign w:val="superscript"/>
        </w:rPr>
        <w:t>2,3</w:t>
      </w:r>
      <w:r w:rsidR="00513373" w:rsidRPr="001F48EF">
        <w:rPr>
          <w:rFonts w:ascii="Arial" w:eastAsia="Times New Roman" w:hAnsi="Arial" w:cs="Arial"/>
          <w:sz w:val="24"/>
          <w:szCs w:val="24"/>
          <w:lang w:eastAsia="es-ES"/>
        </w:rPr>
        <w:t xml:space="preserve"> También se han notificado casos raros de celulitis orbitaria causada por anaerobios no formadores de esporas </w:t>
      </w:r>
      <w:proofErr w:type="spellStart"/>
      <w:r w:rsidR="00513373" w:rsidRPr="001F48EF">
        <w:rPr>
          <w:rFonts w:ascii="Arial" w:eastAsia="Times New Roman" w:hAnsi="Arial" w:cs="Arial"/>
          <w:sz w:val="24"/>
          <w:szCs w:val="24"/>
          <w:lang w:eastAsia="es-ES"/>
        </w:rPr>
        <w:t>Aeromonas</w:t>
      </w:r>
      <w:proofErr w:type="spellEnd"/>
      <w:r w:rsidR="00833FAE">
        <w:rPr>
          <w:rFonts w:ascii="Arial" w:eastAsia="Times New Roman" w:hAnsi="Arial" w:cs="Arial"/>
          <w:sz w:val="24"/>
          <w:szCs w:val="24"/>
          <w:lang w:eastAsia="es-ES"/>
        </w:rPr>
        <w:t xml:space="preserve"> </w:t>
      </w:r>
      <w:proofErr w:type="spellStart"/>
      <w:r w:rsidR="00513373" w:rsidRPr="001F48EF">
        <w:rPr>
          <w:rFonts w:ascii="Arial" w:eastAsia="Times New Roman" w:hAnsi="Arial" w:cs="Arial"/>
          <w:sz w:val="24"/>
          <w:szCs w:val="24"/>
          <w:lang w:eastAsia="es-ES"/>
        </w:rPr>
        <w:t>hydrophila</w:t>
      </w:r>
      <w:proofErr w:type="spellEnd"/>
      <w:r w:rsidR="00513373" w:rsidRPr="001F48EF">
        <w:rPr>
          <w:rFonts w:ascii="Arial" w:eastAsia="Times New Roman" w:hAnsi="Arial" w:cs="Arial"/>
          <w:sz w:val="24"/>
          <w:szCs w:val="24"/>
          <w:lang w:eastAsia="es-ES"/>
        </w:rPr>
        <w:t xml:space="preserve">, </w:t>
      </w:r>
      <w:proofErr w:type="spellStart"/>
      <w:r w:rsidR="00513373" w:rsidRPr="001F48EF">
        <w:rPr>
          <w:rFonts w:ascii="Arial" w:eastAsia="Times New Roman" w:hAnsi="Arial" w:cs="Arial"/>
          <w:sz w:val="24"/>
          <w:szCs w:val="24"/>
          <w:lang w:eastAsia="es-ES"/>
        </w:rPr>
        <w:t>Pseudomonas</w:t>
      </w:r>
      <w:proofErr w:type="spellEnd"/>
      <w:r w:rsidR="00833FAE">
        <w:rPr>
          <w:rFonts w:ascii="Arial" w:eastAsia="Times New Roman" w:hAnsi="Arial" w:cs="Arial"/>
          <w:sz w:val="24"/>
          <w:szCs w:val="24"/>
          <w:lang w:eastAsia="es-ES"/>
        </w:rPr>
        <w:t xml:space="preserve"> </w:t>
      </w:r>
      <w:proofErr w:type="spellStart"/>
      <w:r w:rsidR="00513373" w:rsidRPr="001F48EF">
        <w:rPr>
          <w:rFonts w:ascii="Arial" w:eastAsia="Times New Roman" w:hAnsi="Arial" w:cs="Arial"/>
          <w:sz w:val="24"/>
          <w:szCs w:val="24"/>
          <w:lang w:eastAsia="es-ES"/>
        </w:rPr>
        <w:t>aeruginosa</w:t>
      </w:r>
      <w:proofErr w:type="spellEnd"/>
      <w:r w:rsidR="00513373" w:rsidRPr="001F48EF">
        <w:rPr>
          <w:rFonts w:ascii="Arial" w:eastAsia="Times New Roman" w:hAnsi="Arial" w:cs="Arial"/>
          <w:sz w:val="24"/>
          <w:szCs w:val="24"/>
          <w:lang w:eastAsia="es-ES"/>
        </w:rPr>
        <w:t xml:space="preserve"> y </w:t>
      </w:r>
      <w:proofErr w:type="spellStart"/>
      <w:r w:rsidR="00513373" w:rsidRPr="001F48EF">
        <w:rPr>
          <w:rFonts w:ascii="Arial" w:eastAsia="Times New Roman" w:hAnsi="Arial" w:cs="Arial"/>
          <w:sz w:val="24"/>
          <w:szCs w:val="24"/>
          <w:lang w:eastAsia="es-ES"/>
        </w:rPr>
        <w:t>Eikenella</w:t>
      </w:r>
      <w:proofErr w:type="spellEnd"/>
      <w:r w:rsidR="00833FAE">
        <w:rPr>
          <w:rFonts w:ascii="Arial" w:eastAsia="Times New Roman" w:hAnsi="Arial" w:cs="Arial"/>
          <w:sz w:val="24"/>
          <w:szCs w:val="24"/>
          <w:lang w:eastAsia="es-ES"/>
        </w:rPr>
        <w:t xml:space="preserve"> </w:t>
      </w:r>
      <w:r w:rsidR="00513373" w:rsidRPr="001F48EF">
        <w:rPr>
          <w:rFonts w:ascii="Arial" w:eastAsia="Times New Roman" w:hAnsi="Arial" w:cs="Arial"/>
          <w:sz w:val="24"/>
          <w:szCs w:val="24"/>
          <w:lang w:eastAsia="es-ES"/>
        </w:rPr>
        <w:t>corrodens.</w:t>
      </w:r>
      <w:r w:rsidR="00513373" w:rsidRPr="00833FAE">
        <w:rPr>
          <w:rFonts w:ascii="Arial" w:eastAsia="Times New Roman" w:hAnsi="Arial" w:cs="Arial"/>
          <w:sz w:val="24"/>
          <w:szCs w:val="24"/>
          <w:vertAlign w:val="superscript"/>
          <w:lang w:eastAsia="es-ES"/>
        </w:rPr>
        <w:t>4</w:t>
      </w:r>
      <w:r w:rsidR="00833FAE">
        <w:rPr>
          <w:rFonts w:ascii="Arial" w:eastAsia="Times New Roman" w:hAnsi="Arial" w:cs="Arial"/>
          <w:sz w:val="24"/>
          <w:szCs w:val="24"/>
          <w:lang w:eastAsia="es-ES"/>
        </w:rPr>
        <w:t xml:space="preserve"> </w:t>
      </w:r>
      <w:r w:rsidR="00513373" w:rsidRPr="00833FAE">
        <w:rPr>
          <w:rStyle w:val="y2iqfc"/>
          <w:rFonts w:ascii="Arial" w:hAnsi="Arial" w:cs="Arial"/>
          <w:sz w:val="24"/>
          <w:szCs w:val="24"/>
        </w:rPr>
        <w:t>La</w:t>
      </w:r>
      <w:r w:rsidR="00513373" w:rsidRPr="001F48EF">
        <w:rPr>
          <w:rStyle w:val="y2iqfc"/>
          <w:rFonts w:ascii="Arial" w:hAnsi="Arial" w:cs="Arial"/>
          <w:sz w:val="24"/>
          <w:szCs w:val="24"/>
        </w:rPr>
        <w:t xml:space="preserve"> infecciones </w:t>
      </w:r>
      <w:proofErr w:type="spellStart"/>
      <w:r w:rsidR="00513373" w:rsidRPr="001F48EF">
        <w:rPr>
          <w:rStyle w:val="y2iqfc"/>
          <w:rFonts w:ascii="Arial" w:hAnsi="Arial" w:cs="Arial"/>
          <w:sz w:val="24"/>
          <w:szCs w:val="24"/>
        </w:rPr>
        <w:t>polimicrobianas</w:t>
      </w:r>
      <w:proofErr w:type="spellEnd"/>
      <w:r w:rsidR="00513373" w:rsidRPr="001F48EF">
        <w:rPr>
          <w:rStyle w:val="y2iqfc"/>
          <w:rFonts w:ascii="Arial" w:hAnsi="Arial" w:cs="Arial"/>
          <w:sz w:val="24"/>
          <w:szCs w:val="24"/>
        </w:rPr>
        <w:t xml:space="preserve"> son frecuentes, sobre todo en niños mayores de 9 años.</w:t>
      </w:r>
      <w:r w:rsidR="00513373" w:rsidRPr="001F48EF">
        <w:rPr>
          <w:rFonts w:ascii="Arial" w:hAnsi="Arial" w:cs="Arial"/>
          <w:sz w:val="24"/>
          <w:szCs w:val="24"/>
          <w:vertAlign w:val="superscript"/>
        </w:rPr>
        <w:t xml:space="preserve"> 2,3</w:t>
      </w:r>
    </w:p>
    <w:p w:rsidR="0077372D" w:rsidRPr="001F48EF" w:rsidRDefault="00845F07" w:rsidP="001F48EF">
      <w:pPr>
        <w:pStyle w:val="HTMLconformatoprevio"/>
        <w:spacing w:line="360" w:lineRule="auto"/>
        <w:jc w:val="both"/>
        <w:rPr>
          <w:rFonts w:ascii="Arial" w:hAnsi="Arial" w:cs="Arial"/>
          <w:sz w:val="24"/>
          <w:szCs w:val="24"/>
          <w:vertAlign w:val="superscript"/>
        </w:rPr>
      </w:pPr>
      <w:r w:rsidRPr="001F48EF">
        <w:rPr>
          <w:rStyle w:val="y2iqfc"/>
          <w:rFonts w:ascii="Arial" w:hAnsi="Arial" w:cs="Arial"/>
          <w:sz w:val="24"/>
          <w:szCs w:val="24"/>
        </w:rPr>
        <w:t>Su</w:t>
      </w:r>
      <w:r w:rsidR="00833FAE">
        <w:rPr>
          <w:rStyle w:val="y2iqfc"/>
          <w:rFonts w:ascii="Arial" w:hAnsi="Arial" w:cs="Arial"/>
          <w:sz w:val="24"/>
          <w:szCs w:val="24"/>
        </w:rPr>
        <w:t xml:space="preserve"> </w:t>
      </w:r>
      <w:r w:rsidRPr="001F48EF">
        <w:rPr>
          <w:rStyle w:val="y2iqfc"/>
          <w:rFonts w:ascii="Arial" w:hAnsi="Arial" w:cs="Arial"/>
          <w:sz w:val="24"/>
          <w:szCs w:val="24"/>
        </w:rPr>
        <w:t>diagnóstico se realiza</w:t>
      </w:r>
      <w:r w:rsidR="0077372D" w:rsidRPr="001F48EF">
        <w:rPr>
          <w:rStyle w:val="y2iqfc"/>
          <w:rFonts w:ascii="Arial" w:hAnsi="Arial" w:cs="Arial"/>
          <w:sz w:val="24"/>
          <w:szCs w:val="24"/>
        </w:rPr>
        <w:t xml:space="preserve"> mediante hallazgos objetivos en la exploración física combinados con los signos y síntomas de presentación. La característica distintiva más importante de la celulitis orbitaria es la presencia de </w:t>
      </w:r>
      <w:proofErr w:type="spellStart"/>
      <w:r w:rsidR="0077372D" w:rsidRPr="001F48EF">
        <w:rPr>
          <w:rStyle w:val="y2iqfc"/>
          <w:rFonts w:ascii="Arial" w:hAnsi="Arial" w:cs="Arial"/>
          <w:sz w:val="24"/>
          <w:szCs w:val="24"/>
        </w:rPr>
        <w:t>oftalmoplejía</w:t>
      </w:r>
      <w:proofErr w:type="spellEnd"/>
      <w:r w:rsidR="0077372D" w:rsidRPr="001F48EF">
        <w:rPr>
          <w:rStyle w:val="y2iqfc"/>
          <w:rFonts w:ascii="Arial" w:hAnsi="Arial" w:cs="Arial"/>
          <w:sz w:val="24"/>
          <w:szCs w:val="24"/>
        </w:rPr>
        <w:t>, dolor con</w:t>
      </w:r>
      <w:r w:rsidR="00833FAE">
        <w:rPr>
          <w:rStyle w:val="y2iqfc"/>
          <w:rFonts w:ascii="Arial" w:hAnsi="Arial" w:cs="Arial"/>
          <w:sz w:val="24"/>
          <w:szCs w:val="24"/>
        </w:rPr>
        <w:t xml:space="preserve"> el movimiento ocular y/</w:t>
      </w:r>
      <w:r w:rsidR="0077372D" w:rsidRPr="001F48EF">
        <w:rPr>
          <w:rStyle w:val="y2iqfc"/>
          <w:rFonts w:ascii="Arial" w:hAnsi="Arial" w:cs="Arial"/>
          <w:sz w:val="24"/>
          <w:szCs w:val="24"/>
        </w:rPr>
        <w:t xml:space="preserve">o </w:t>
      </w:r>
      <w:proofErr w:type="spellStart"/>
      <w:r w:rsidR="0077372D" w:rsidRPr="001F48EF">
        <w:rPr>
          <w:rStyle w:val="y2iqfc"/>
          <w:rFonts w:ascii="Arial" w:hAnsi="Arial" w:cs="Arial"/>
          <w:sz w:val="24"/>
          <w:szCs w:val="24"/>
        </w:rPr>
        <w:t>proptosis</w:t>
      </w:r>
      <w:proofErr w:type="spellEnd"/>
      <w:r w:rsidR="000A26ED">
        <w:rPr>
          <w:rStyle w:val="y2iqfc"/>
          <w:rFonts w:ascii="Arial" w:hAnsi="Arial" w:cs="Arial"/>
          <w:sz w:val="24"/>
          <w:szCs w:val="24"/>
        </w:rPr>
        <w:t>.</w:t>
      </w:r>
      <w:r w:rsidR="00833FAE">
        <w:rPr>
          <w:rStyle w:val="y2iqfc"/>
          <w:rFonts w:ascii="Arial" w:hAnsi="Arial" w:cs="Arial"/>
          <w:sz w:val="24"/>
          <w:szCs w:val="24"/>
        </w:rPr>
        <w:t xml:space="preserve"> </w:t>
      </w:r>
      <w:r w:rsidR="002618B8">
        <w:rPr>
          <w:rStyle w:val="y2iqfc"/>
          <w:rFonts w:ascii="Arial" w:hAnsi="Arial" w:cs="Arial"/>
          <w:sz w:val="24"/>
          <w:szCs w:val="24"/>
        </w:rPr>
        <w:t>S</w:t>
      </w:r>
      <w:r w:rsidR="0077372D" w:rsidRPr="001F48EF">
        <w:rPr>
          <w:rStyle w:val="y2iqfc"/>
          <w:rFonts w:ascii="Arial" w:hAnsi="Arial" w:cs="Arial"/>
          <w:sz w:val="24"/>
          <w:szCs w:val="24"/>
        </w:rPr>
        <w:t xml:space="preserve">e puede confirmar </w:t>
      </w:r>
      <w:r w:rsidR="0077372D" w:rsidRPr="001F48EF">
        <w:rPr>
          <w:rStyle w:val="y2iqfc"/>
          <w:rFonts w:ascii="Arial" w:hAnsi="Arial" w:cs="Arial"/>
          <w:sz w:val="24"/>
          <w:szCs w:val="24"/>
        </w:rPr>
        <w:lastRenderedPageBreak/>
        <w:t>mediante modalidades de imagen como la tomografía computarizada (TC) y la resonancia magnética (RM).</w:t>
      </w:r>
      <w:r w:rsidR="00513373" w:rsidRPr="001F48EF">
        <w:rPr>
          <w:rFonts w:ascii="Arial" w:hAnsi="Arial" w:cs="Arial"/>
          <w:sz w:val="24"/>
          <w:szCs w:val="24"/>
          <w:vertAlign w:val="superscript"/>
        </w:rPr>
        <w:t>4</w:t>
      </w:r>
    </w:p>
    <w:p w:rsidR="00474540" w:rsidRPr="001F48EF" w:rsidRDefault="002C688D" w:rsidP="002C688D">
      <w:pPr>
        <w:pStyle w:val="HTMLconformatoprevio"/>
        <w:spacing w:line="360" w:lineRule="auto"/>
        <w:jc w:val="both"/>
        <w:rPr>
          <w:rFonts w:ascii="Arial" w:hAnsi="Arial" w:cs="Arial"/>
          <w:sz w:val="24"/>
          <w:szCs w:val="24"/>
        </w:rPr>
      </w:pPr>
      <w:r>
        <w:rPr>
          <w:rFonts w:ascii="Arial" w:hAnsi="Arial" w:cs="Arial"/>
          <w:sz w:val="24"/>
          <w:szCs w:val="24"/>
        </w:rPr>
        <w:t>E</w:t>
      </w:r>
      <w:r w:rsidR="00513373" w:rsidRPr="001F48EF">
        <w:rPr>
          <w:rFonts w:ascii="Arial" w:hAnsi="Arial" w:cs="Arial"/>
          <w:sz w:val="24"/>
          <w:szCs w:val="24"/>
        </w:rPr>
        <w:t xml:space="preserve">n la literatura presenta una prevalencia estimada del 74 al 85%. Las complicaciones más importantes son la formación de abscesos </w:t>
      </w:r>
      <w:proofErr w:type="spellStart"/>
      <w:r w:rsidR="00513373" w:rsidRPr="001F48EF">
        <w:rPr>
          <w:rFonts w:ascii="Arial" w:hAnsi="Arial" w:cs="Arial"/>
          <w:sz w:val="24"/>
          <w:szCs w:val="24"/>
        </w:rPr>
        <w:t>subperiósticos</w:t>
      </w:r>
      <w:proofErr w:type="spellEnd"/>
      <w:r w:rsidR="00513373" w:rsidRPr="001F48EF">
        <w:rPr>
          <w:rFonts w:ascii="Arial" w:hAnsi="Arial" w:cs="Arial"/>
          <w:sz w:val="24"/>
          <w:szCs w:val="24"/>
        </w:rPr>
        <w:t xml:space="preserve"> y orbitarios, la trombosis del seno cavernoso con afección del III, IV y VI pares craneales, la irritación </w:t>
      </w:r>
      <w:proofErr w:type="spellStart"/>
      <w:r w:rsidR="00513373" w:rsidRPr="001F48EF">
        <w:rPr>
          <w:rFonts w:ascii="Arial" w:hAnsi="Arial" w:cs="Arial"/>
          <w:sz w:val="24"/>
          <w:szCs w:val="24"/>
        </w:rPr>
        <w:t>parameníngea</w:t>
      </w:r>
      <w:proofErr w:type="spellEnd"/>
      <w:r w:rsidR="00513373" w:rsidRPr="001F48EF">
        <w:rPr>
          <w:rFonts w:ascii="Arial" w:hAnsi="Arial" w:cs="Arial"/>
          <w:sz w:val="24"/>
          <w:szCs w:val="24"/>
        </w:rPr>
        <w:t xml:space="preserve">, el empiema </w:t>
      </w:r>
      <w:proofErr w:type="spellStart"/>
      <w:r w:rsidR="00513373" w:rsidRPr="001F48EF">
        <w:rPr>
          <w:rFonts w:ascii="Arial" w:hAnsi="Arial" w:cs="Arial"/>
          <w:sz w:val="24"/>
          <w:szCs w:val="24"/>
        </w:rPr>
        <w:t>subdural</w:t>
      </w:r>
      <w:proofErr w:type="spellEnd"/>
      <w:r w:rsidR="00513373" w:rsidRPr="001F48EF">
        <w:rPr>
          <w:rFonts w:ascii="Arial" w:hAnsi="Arial" w:cs="Arial"/>
          <w:sz w:val="24"/>
          <w:szCs w:val="24"/>
        </w:rPr>
        <w:t xml:space="preserve"> o, incluso, la muerte.</w:t>
      </w:r>
      <w:r w:rsidR="00513373" w:rsidRPr="001F48EF">
        <w:rPr>
          <w:rFonts w:ascii="Arial" w:hAnsi="Arial" w:cs="Arial"/>
          <w:sz w:val="24"/>
          <w:szCs w:val="24"/>
          <w:vertAlign w:val="superscript"/>
        </w:rPr>
        <w:t>5</w:t>
      </w:r>
      <w:r w:rsidR="00833FAE">
        <w:rPr>
          <w:rFonts w:ascii="Arial" w:hAnsi="Arial" w:cs="Arial"/>
          <w:sz w:val="24"/>
          <w:szCs w:val="24"/>
          <w:vertAlign w:val="superscript"/>
        </w:rPr>
        <w:t xml:space="preserve"> </w:t>
      </w:r>
      <w:r w:rsidR="00513373" w:rsidRPr="001F48EF">
        <w:rPr>
          <w:rFonts w:ascii="Arial" w:hAnsi="Arial" w:cs="Arial"/>
          <w:sz w:val="24"/>
          <w:szCs w:val="24"/>
        </w:rPr>
        <w:t>Se presenta un caso de celulitis orbitaria</w:t>
      </w:r>
      <w:r w:rsidR="007B052C" w:rsidRPr="001F48EF">
        <w:rPr>
          <w:rFonts w:ascii="Arial" w:hAnsi="Arial" w:cs="Arial"/>
          <w:sz w:val="24"/>
          <w:szCs w:val="24"/>
        </w:rPr>
        <w:t xml:space="preserve"> con </w:t>
      </w:r>
      <w:r w:rsidR="00513373" w:rsidRPr="001F48EF">
        <w:rPr>
          <w:rFonts w:ascii="Arial" w:hAnsi="Arial" w:cs="Arial"/>
          <w:sz w:val="24"/>
          <w:szCs w:val="24"/>
        </w:rPr>
        <w:t xml:space="preserve">absceso </w:t>
      </w:r>
      <w:proofErr w:type="spellStart"/>
      <w:r w:rsidR="00513373" w:rsidRPr="001F48EF">
        <w:rPr>
          <w:rFonts w:ascii="Arial" w:hAnsi="Arial" w:cs="Arial"/>
          <w:sz w:val="24"/>
          <w:szCs w:val="24"/>
        </w:rPr>
        <w:t>subperióstico</w:t>
      </w:r>
      <w:proofErr w:type="spellEnd"/>
      <w:r w:rsidR="00513373" w:rsidRPr="001F48EF">
        <w:rPr>
          <w:rFonts w:ascii="Arial" w:hAnsi="Arial" w:cs="Arial"/>
          <w:sz w:val="24"/>
          <w:szCs w:val="24"/>
        </w:rPr>
        <w:t xml:space="preserve"> secundari</w:t>
      </w:r>
      <w:r w:rsidR="00474540" w:rsidRPr="001F48EF">
        <w:rPr>
          <w:rFonts w:ascii="Arial" w:hAnsi="Arial" w:cs="Arial"/>
          <w:sz w:val="24"/>
          <w:szCs w:val="24"/>
        </w:rPr>
        <w:t xml:space="preserve">o </w:t>
      </w:r>
      <w:r w:rsidR="00513373" w:rsidRPr="001F48EF">
        <w:rPr>
          <w:rFonts w:ascii="Arial" w:hAnsi="Arial" w:cs="Arial"/>
          <w:sz w:val="24"/>
          <w:szCs w:val="24"/>
        </w:rPr>
        <w:t xml:space="preserve">a una </w:t>
      </w:r>
      <w:r w:rsidR="00833FAE">
        <w:rPr>
          <w:rFonts w:ascii="Arial" w:hAnsi="Arial" w:cs="Arial"/>
          <w:sz w:val="24"/>
          <w:szCs w:val="24"/>
        </w:rPr>
        <w:t>sinusitis etmoidal y</w:t>
      </w:r>
      <w:r>
        <w:rPr>
          <w:rFonts w:ascii="Arial" w:hAnsi="Arial" w:cs="Arial"/>
          <w:sz w:val="24"/>
          <w:szCs w:val="24"/>
        </w:rPr>
        <w:t xml:space="preserve"> maxilar</w:t>
      </w:r>
      <w:r w:rsidR="00513373" w:rsidRPr="001F48EF">
        <w:rPr>
          <w:rFonts w:ascii="Arial" w:hAnsi="Arial" w:cs="Arial"/>
          <w:sz w:val="24"/>
          <w:szCs w:val="24"/>
        </w:rPr>
        <w:t xml:space="preserve"> en edad pediátrica</w:t>
      </w:r>
      <w:r w:rsidR="007B052C" w:rsidRPr="001F48EF">
        <w:rPr>
          <w:rFonts w:ascii="Arial" w:hAnsi="Arial" w:cs="Arial"/>
          <w:sz w:val="24"/>
          <w:szCs w:val="24"/>
        </w:rPr>
        <w:t xml:space="preserve">. </w:t>
      </w:r>
    </w:p>
    <w:p w:rsidR="000A26ED" w:rsidRDefault="000A26ED" w:rsidP="001F48EF">
      <w:pPr>
        <w:spacing w:after="0" w:line="360" w:lineRule="auto"/>
        <w:jc w:val="both"/>
        <w:outlineLvl w:val="0"/>
        <w:rPr>
          <w:rFonts w:ascii="Arial" w:eastAsia="Times New Roman" w:hAnsi="Arial" w:cs="Arial"/>
          <w:b/>
          <w:sz w:val="24"/>
          <w:szCs w:val="24"/>
          <w:lang w:eastAsia="es-ES"/>
        </w:rPr>
      </w:pPr>
    </w:p>
    <w:p w:rsidR="00474540" w:rsidRDefault="00474540" w:rsidP="001F48EF">
      <w:pPr>
        <w:spacing w:after="0" w:line="360" w:lineRule="auto"/>
        <w:jc w:val="both"/>
        <w:outlineLvl w:val="0"/>
        <w:rPr>
          <w:rFonts w:ascii="Arial" w:eastAsia="Times New Roman" w:hAnsi="Arial" w:cs="Arial"/>
          <w:b/>
          <w:sz w:val="24"/>
          <w:szCs w:val="24"/>
          <w:lang w:eastAsia="es-ES"/>
        </w:rPr>
      </w:pPr>
      <w:r w:rsidRPr="001F48EF">
        <w:rPr>
          <w:rFonts w:ascii="Arial" w:eastAsia="Times New Roman" w:hAnsi="Arial" w:cs="Arial"/>
          <w:b/>
          <w:sz w:val="24"/>
          <w:szCs w:val="24"/>
          <w:lang w:eastAsia="es-ES"/>
        </w:rPr>
        <w:t xml:space="preserve">Caso clínico: </w:t>
      </w:r>
    </w:p>
    <w:p w:rsidR="005B4FF9" w:rsidRDefault="005855EE" w:rsidP="001F48EF">
      <w:pPr>
        <w:spacing w:after="0" w:line="360" w:lineRule="auto"/>
        <w:jc w:val="both"/>
        <w:outlineLvl w:val="0"/>
        <w:rPr>
          <w:rFonts w:ascii="Arial" w:eastAsia="Times New Roman" w:hAnsi="Arial" w:cs="Arial"/>
          <w:sz w:val="24"/>
          <w:szCs w:val="24"/>
          <w:lang w:eastAsia="es-ES"/>
        </w:rPr>
      </w:pPr>
      <w:r w:rsidRPr="005855EE">
        <w:rPr>
          <w:rFonts w:ascii="Arial" w:eastAsia="Times New Roman" w:hAnsi="Arial" w:cs="Arial"/>
          <w:sz w:val="24"/>
          <w:szCs w:val="24"/>
          <w:lang w:eastAsia="es-ES"/>
        </w:rPr>
        <w:t xml:space="preserve">Escolar </w:t>
      </w:r>
      <w:r w:rsidR="0005450B">
        <w:rPr>
          <w:rFonts w:ascii="Arial" w:eastAsia="Times New Roman" w:hAnsi="Arial" w:cs="Arial"/>
          <w:sz w:val="24"/>
          <w:szCs w:val="24"/>
          <w:lang w:eastAsia="es-ES"/>
        </w:rPr>
        <w:t>d</w:t>
      </w:r>
      <w:r w:rsidRPr="005855EE">
        <w:rPr>
          <w:rFonts w:ascii="Arial" w:eastAsia="Times New Roman" w:hAnsi="Arial" w:cs="Arial"/>
          <w:sz w:val="24"/>
          <w:szCs w:val="24"/>
          <w:lang w:eastAsia="es-ES"/>
        </w:rPr>
        <w:t xml:space="preserve">e 7 años </w:t>
      </w:r>
      <w:r w:rsidR="0005450B">
        <w:rPr>
          <w:rFonts w:ascii="Arial" w:eastAsia="Times New Roman" w:hAnsi="Arial" w:cs="Arial"/>
          <w:sz w:val="24"/>
          <w:szCs w:val="24"/>
          <w:lang w:eastAsia="es-ES"/>
        </w:rPr>
        <w:t>d</w:t>
      </w:r>
      <w:r w:rsidRPr="005855EE">
        <w:rPr>
          <w:rFonts w:ascii="Arial" w:eastAsia="Times New Roman" w:hAnsi="Arial" w:cs="Arial"/>
          <w:sz w:val="24"/>
          <w:szCs w:val="24"/>
          <w:lang w:eastAsia="es-ES"/>
        </w:rPr>
        <w:t xml:space="preserve">e edad, con antecedentes de </w:t>
      </w:r>
      <w:proofErr w:type="spellStart"/>
      <w:r w:rsidRPr="005855EE">
        <w:rPr>
          <w:rFonts w:ascii="Arial" w:eastAsia="Times New Roman" w:hAnsi="Arial" w:cs="Arial"/>
          <w:sz w:val="24"/>
          <w:szCs w:val="24"/>
          <w:lang w:eastAsia="es-ES"/>
        </w:rPr>
        <w:t>amig</w:t>
      </w:r>
      <w:r w:rsidR="00DC14A2">
        <w:rPr>
          <w:rFonts w:ascii="Arial" w:eastAsia="Times New Roman" w:hAnsi="Arial" w:cs="Arial"/>
          <w:sz w:val="24"/>
          <w:szCs w:val="24"/>
          <w:lang w:eastAsia="es-ES"/>
        </w:rPr>
        <w:t>d</w:t>
      </w:r>
      <w:r w:rsidR="007A4019">
        <w:rPr>
          <w:rFonts w:ascii="Arial" w:eastAsia="Times New Roman" w:hAnsi="Arial" w:cs="Arial"/>
          <w:sz w:val="24"/>
          <w:szCs w:val="24"/>
          <w:lang w:eastAsia="es-ES"/>
        </w:rPr>
        <w:t>alectomí</w:t>
      </w:r>
      <w:r w:rsidRPr="005855EE">
        <w:rPr>
          <w:rFonts w:ascii="Arial" w:eastAsia="Times New Roman" w:hAnsi="Arial" w:cs="Arial"/>
          <w:sz w:val="24"/>
          <w:szCs w:val="24"/>
          <w:lang w:eastAsia="es-ES"/>
        </w:rPr>
        <w:t>a</w:t>
      </w:r>
      <w:proofErr w:type="spellEnd"/>
      <w:r>
        <w:rPr>
          <w:rFonts w:ascii="Arial" w:eastAsia="Times New Roman" w:hAnsi="Arial" w:cs="Arial"/>
          <w:sz w:val="24"/>
          <w:szCs w:val="24"/>
          <w:lang w:eastAsia="es-ES"/>
        </w:rPr>
        <w:t xml:space="preserve">, con manifestaciones catarrales a repetición. Refiere la mamá </w:t>
      </w:r>
      <w:r w:rsidR="00193FAE">
        <w:rPr>
          <w:rFonts w:ascii="Arial" w:eastAsia="Times New Roman" w:hAnsi="Arial" w:cs="Arial"/>
          <w:sz w:val="24"/>
          <w:szCs w:val="24"/>
          <w:lang w:eastAsia="es-ES"/>
        </w:rPr>
        <w:t>comenzó nuevamente</w:t>
      </w:r>
      <w:r>
        <w:rPr>
          <w:rFonts w:ascii="Arial" w:eastAsia="Times New Roman" w:hAnsi="Arial" w:cs="Arial"/>
          <w:sz w:val="24"/>
          <w:szCs w:val="24"/>
          <w:lang w:eastAsia="es-ES"/>
        </w:rPr>
        <w:t xml:space="preserve"> con </w:t>
      </w:r>
      <w:r w:rsidR="00193FAE">
        <w:rPr>
          <w:rFonts w:ascii="Arial" w:eastAsia="Times New Roman" w:hAnsi="Arial" w:cs="Arial"/>
          <w:sz w:val="24"/>
          <w:szCs w:val="24"/>
          <w:lang w:eastAsia="es-ES"/>
        </w:rPr>
        <w:t>catarro y le coloco una hoja de tabaco con sebo</w:t>
      </w:r>
      <w:r w:rsidR="00833FAE">
        <w:rPr>
          <w:rFonts w:ascii="Arial" w:eastAsia="Times New Roman" w:hAnsi="Arial" w:cs="Arial"/>
          <w:sz w:val="24"/>
          <w:szCs w:val="24"/>
          <w:lang w:eastAsia="es-ES"/>
        </w:rPr>
        <w:t xml:space="preserve"> </w:t>
      </w:r>
      <w:r w:rsidR="00193FAE">
        <w:rPr>
          <w:rFonts w:ascii="Arial" w:eastAsia="Times New Roman" w:hAnsi="Arial" w:cs="Arial"/>
          <w:sz w:val="24"/>
          <w:szCs w:val="24"/>
          <w:lang w:eastAsia="es-ES"/>
        </w:rPr>
        <w:t xml:space="preserve">de carnero en la frente, y amaneció con el ojo </w:t>
      </w:r>
      <w:r w:rsidR="00C345EE">
        <w:rPr>
          <w:rFonts w:ascii="Arial" w:eastAsia="Times New Roman" w:hAnsi="Arial" w:cs="Arial"/>
          <w:sz w:val="24"/>
          <w:szCs w:val="24"/>
          <w:lang w:eastAsia="es-ES"/>
        </w:rPr>
        <w:t xml:space="preserve">derecho </w:t>
      </w:r>
      <w:r w:rsidR="000B2AF4">
        <w:rPr>
          <w:rFonts w:ascii="Arial" w:eastAsia="Times New Roman" w:hAnsi="Arial" w:cs="Arial"/>
          <w:sz w:val="24"/>
          <w:szCs w:val="24"/>
          <w:lang w:eastAsia="es-ES"/>
        </w:rPr>
        <w:t>hinchado</w:t>
      </w:r>
      <w:r w:rsidR="00833FAE">
        <w:rPr>
          <w:rFonts w:ascii="Arial" w:eastAsia="Times New Roman" w:hAnsi="Arial" w:cs="Arial"/>
          <w:sz w:val="24"/>
          <w:szCs w:val="24"/>
          <w:lang w:eastAsia="es-ES"/>
        </w:rPr>
        <w:t xml:space="preserve"> </w:t>
      </w:r>
      <w:r w:rsidR="00C127A6">
        <w:rPr>
          <w:rFonts w:ascii="Arial" w:eastAsia="Times New Roman" w:hAnsi="Arial" w:cs="Arial"/>
          <w:sz w:val="24"/>
          <w:szCs w:val="24"/>
          <w:lang w:eastAsia="es-ES"/>
        </w:rPr>
        <w:t xml:space="preserve">y dolor, </w:t>
      </w:r>
      <w:r w:rsidR="00193FAE">
        <w:rPr>
          <w:rFonts w:ascii="Arial" w:eastAsia="Times New Roman" w:hAnsi="Arial" w:cs="Arial"/>
          <w:sz w:val="24"/>
          <w:szCs w:val="24"/>
          <w:lang w:eastAsia="es-ES"/>
        </w:rPr>
        <w:t>present</w:t>
      </w:r>
      <w:r w:rsidR="000B2AF4">
        <w:rPr>
          <w:rFonts w:ascii="Arial" w:eastAsia="Times New Roman" w:hAnsi="Arial" w:cs="Arial"/>
          <w:sz w:val="24"/>
          <w:szCs w:val="24"/>
          <w:lang w:eastAsia="es-ES"/>
        </w:rPr>
        <w:t>ó</w:t>
      </w:r>
      <w:r w:rsidR="00193FAE">
        <w:rPr>
          <w:rFonts w:ascii="Arial" w:eastAsia="Times New Roman" w:hAnsi="Arial" w:cs="Arial"/>
          <w:sz w:val="24"/>
          <w:szCs w:val="24"/>
          <w:lang w:eastAsia="es-ES"/>
        </w:rPr>
        <w:t xml:space="preserve"> fiebre de 38 </w:t>
      </w:r>
      <w:r w:rsidR="00193FAE" w:rsidRPr="00193FAE">
        <w:rPr>
          <w:rFonts w:ascii="Arial" w:eastAsia="Times New Roman" w:hAnsi="Arial" w:cs="Arial"/>
          <w:sz w:val="24"/>
          <w:szCs w:val="24"/>
          <w:vertAlign w:val="superscript"/>
          <w:lang w:eastAsia="es-ES"/>
        </w:rPr>
        <w:t>0</w:t>
      </w:r>
      <w:r w:rsidR="00193FAE">
        <w:rPr>
          <w:rFonts w:ascii="Arial" w:eastAsia="Times New Roman" w:hAnsi="Arial" w:cs="Arial"/>
          <w:sz w:val="24"/>
          <w:szCs w:val="24"/>
          <w:lang w:eastAsia="es-ES"/>
        </w:rPr>
        <w:t xml:space="preserve">C, fue atendido en cuerpo de guardia de oftalmología, con diagnóstico de celulitis </w:t>
      </w:r>
      <w:proofErr w:type="spellStart"/>
      <w:r w:rsidR="00193FAE">
        <w:rPr>
          <w:rFonts w:ascii="Arial" w:eastAsia="Times New Roman" w:hAnsi="Arial" w:cs="Arial"/>
          <w:sz w:val="24"/>
          <w:szCs w:val="24"/>
          <w:lang w:eastAsia="es-ES"/>
        </w:rPr>
        <w:t>preseptal</w:t>
      </w:r>
      <w:proofErr w:type="spellEnd"/>
      <w:r w:rsidR="00833FAE">
        <w:rPr>
          <w:rFonts w:ascii="Arial" w:eastAsia="Times New Roman" w:hAnsi="Arial" w:cs="Arial"/>
          <w:sz w:val="24"/>
          <w:szCs w:val="24"/>
          <w:lang w:eastAsia="es-ES"/>
        </w:rPr>
        <w:t>. S</w:t>
      </w:r>
      <w:r w:rsidR="005B4FF9">
        <w:rPr>
          <w:rFonts w:ascii="Arial" w:eastAsia="Times New Roman" w:hAnsi="Arial" w:cs="Arial"/>
          <w:sz w:val="24"/>
          <w:szCs w:val="24"/>
          <w:lang w:eastAsia="es-ES"/>
        </w:rPr>
        <w:t>e indicó tratamiento con antibióti</w:t>
      </w:r>
      <w:r w:rsidR="00833FAE">
        <w:rPr>
          <w:rFonts w:ascii="Arial" w:eastAsia="Times New Roman" w:hAnsi="Arial" w:cs="Arial"/>
          <w:sz w:val="24"/>
          <w:szCs w:val="24"/>
          <w:lang w:eastAsia="es-ES"/>
        </w:rPr>
        <w:t>co vía oral (</w:t>
      </w:r>
      <w:proofErr w:type="spellStart"/>
      <w:r w:rsidR="00833FAE">
        <w:rPr>
          <w:rFonts w:ascii="Arial" w:eastAsia="Times New Roman" w:hAnsi="Arial" w:cs="Arial"/>
          <w:sz w:val="24"/>
          <w:szCs w:val="24"/>
          <w:lang w:eastAsia="es-ES"/>
        </w:rPr>
        <w:t>amoxicilina</w:t>
      </w:r>
      <w:proofErr w:type="spellEnd"/>
      <w:r w:rsidR="00833FAE">
        <w:rPr>
          <w:rFonts w:ascii="Arial" w:eastAsia="Times New Roman" w:hAnsi="Arial" w:cs="Arial"/>
          <w:sz w:val="24"/>
          <w:szCs w:val="24"/>
          <w:lang w:eastAsia="es-ES"/>
        </w:rPr>
        <w:t>), anti</w:t>
      </w:r>
      <w:r w:rsidR="005B4FF9">
        <w:rPr>
          <w:rFonts w:ascii="Arial" w:eastAsia="Times New Roman" w:hAnsi="Arial" w:cs="Arial"/>
          <w:sz w:val="24"/>
          <w:szCs w:val="24"/>
          <w:lang w:eastAsia="es-ES"/>
        </w:rPr>
        <w:t xml:space="preserve">inflamatorio, y antihistamínicos, además de </w:t>
      </w:r>
      <w:proofErr w:type="spellStart"/>
      <w:r w:rsidR="005B4FF9">
        <w:rPr>
          <w:rFonts w:ascii="Arial" w:eastAsia="Times New Roman" w:hAnsi="Arial" w:cs="Arial"/>
          <w:sz w:val="24"/>
          <w:szCs w:val="24"/>
          <w:lang w:eastAsia="es-ES"/>
        </w:rPr>
        <w:t>ciprofloxacino</w:t>
      </w:r>
      <w:proofErr w:type="spellEnd"/>
      <w:r w:rsidR="005B4FF9">
        <w:rPr>
          <w:rFonts w:ascii="Arial" w:eastAsia="Times New Roman" w:hAnsi="Arial" w:cs="Arial"/>
          <w:sz w:val="24"/>
          <w:szCs w:val="24"/>
          <w:lang w:eastAsia="es-ES"/>
        </w:rPr>
        <w:t xml:space="preserve"> en colirio.    Al tercer día acu</w:t>
      </w:r>
      <w:r w:rsidR="00833FAE">
        <w:rPr>
          <w:rFonts w:ascii="Arial" w:eastAsia="Times New Roman" w:hAnsi="Arial" w:cs="Arial"/>
          <w:sz w:val="24"/>
          <w:szCs w:val="24"/>
          <w:lang w:eastAsia="es-ES"/>
        </w:rPr>
        <w:t>de nuevamente sin mejoría y es e</w:t>
      </w:r>
      <w:r w:rsidR="005B4FF9">
        <w:rPr>
          <w:rFonts w:ascii="Arial" w:eastAsia="Times New Roman" w:hAnsi="Arial" w:cs="Arial"/>
          <w:sz w:val="24"/>
          <w:szCs w:val="24"/>
          <w:lang w:eastAsia="es-ES"/>
        </w:rPr>
        <w:t xml:space="preserve">valuado </w:t>
      </w:r>
      <w:r w:rsidR="00DC14A2">
        <w:rPr>
          <w:rFonts w:ascii="Arial" w:eastAsia="Times New Roman" w:hAnsi="Arial" w:cs="Arial"/>
          <w:sz w:val="24"/>
          <w:szCs w:val="24"/>
          <w:lang w:eastAsia="es-ES"/>
        </w:rPr>
        <w:t>por</w:t>
      </w:r>
      <w:r w:rsidR="005B4FF9">
        <w:rPr>
          <w:rFonts w:ascii="Arial" w:eastAsia="Times New Roman" w:hAnsi="Arial" w:cs="Arial"/>
          <w:sz w:val="24"/>
          <w:szCs w:val="24"/>
          <w:lang w:eastAsia="es-ES"/>
        </w:rPr>
        <w:t xml:space="preserve"> el servicio de </w:t>
      </w:r>
      <w:proofErr w:type="spellStart"/>
      <w:r w:rsidR="005B4FF9">
        <w:rPr>
          <w:rFonts w:ascii="Arial" w:eastAsia="Times New Roman" w:hAnsi="Arial" w:cs="Arial"/>
          <w:sz w:val="24"/>
          <w:szCs w:val="24"/>
          <w:lang w:eastAsia="es-ES"/>
        </w:rPr>
        <w:t>Neuro</w:t>
      </w:r>
      <w:proofErr w:type="spellEnd"/>
      <w:r w:rsidR="005B4FF9">
        <w:rPr>
          <w:rFonts w:ascii="Arial" w:eastAsia="Times New Roman" w:hAnsi="Arial" w:cs="Arial"/>
          <w:sz w:val="24"/>
          <w:szCs w:val="24"/>
          <w:lang w:eastAsia="es-ES"/>
        </w:rPr>
        <w:t>-oftalmología.</w:t>
      </w:r>
    </w:p>
    <w:p w:rsidR="005B4FF9"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 xml:space="preserve">Examen oftalmológico: </w:t>
      </w:r>
    </w:p>
    <w:p w:rsidR="00474540" w:rsidRDefault="00C127A6"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 xml:space="preserve">Agudeza visual: ojo derecho </w:t>
      </w:r>
      <w:r w:rsidR="005B4FF9">
        <w:rPr>
          <w:rFonts w:ascii="Arial" w:eastAsia="Times New Roman" w:hAnsi="Arial" w:cs="Arial"/>
          <w:sz w:val="24"/>
          <w:szCs w:val="24"/>
          <w:lang w:eastAsia="es-ES"/>
        </w:rPr>
        <w:t>OD: O.4…………..</w:t>
      </w:r>
      <w:r>
        <w:rPr>
          <w:rFonts w:ascii="Arial" w:eastAsia="Times New Roman" w:hAnsi="Arial" w:cs="Arial"/>
          <w:sz w:val="24"/>
          <w:szCs w:val="24"/>
          <w:lang w:eastAsia="es-ES"/>
        </w:rPr>
        <w:t>ojo izquierdo</w:t>
      </w:r>
      <w:r w:rsidR="005B4FF9">
        <w:rPr>
          <w:rFonts w:ascii="Arial" w:eastAsia="Times New Roman" w:hAnsi="Arial" w:cs="Arial"/>
          <w:sz w:val="24"/>
          <w:szCs w:val="24"/>
          <w:lang w:eastAsia="es-ES"/>
        </w:rPr>
        <w:t xml:space="preserve"> OI</w:t>
      </w:r>
      <w:r w:rsidR="001A6C2B">
        <w:rPr>
          <w:rFonts w:ascii="Arial" w:eastAsia="Times New Roman" w:hAnsi="Arial" w:cs="Arial"/>
          <w:sz w:val="24"/>
          <w:szCs w:val="24"/>
          <w:lang w:eastAsia="es-ES"/>
        </w:rPr>
        <w:t>: 0.8</w:t>
      </w:r>
    </w:p>
    <w:p w:rsidR="005B4FF9"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Anejos</w:t>
      </w:r>
      <w:r w:rsidR="00C127A6">
        <w:rPr>
          <w:rFonts w:ascii="Arial" w:eastAsia="Times New Roman" w:hAnsi="Arial" w:cs="Arial"/>
          <w:sz w:val="24"/>
          <w:szCs w:val="24"/>
          <w:lang w:eastAsia="es-ES"/>
        </w:rPr>
        <w:t xml:space="preserve"> OD</w:t>
      </w:r>
      <w:r>
        <w:rPr>
          <w:rFonts w:ascii="Arial" w:eastAsia="Times New Roman" w:hAnsi="Arial" w:cs="Arial"/>
          <w:sz w:val="24"/>
          <w:szCs w:val="24"/>
          <w:lang w:eastAsia="es-ES"/>
        </w:rPr>
        <w:t xml:space="preserve">: Edema palpebral moderado, </w:t>
      </w:r>
      <w:proofErr w:type="spellStart"/>
      <w:r>
        <w:rPr>
          <w:rFonts w:ascii="Arial" w:eastAsia="Times New Roman" w:hAnsi="Arial" w:cs="Arial"/>
          <w:sz w:val="24"/>
          <w:szCs w:val="24"/>
          <w:lang w:eastAsia="es-ES"/>
        </w:rPr>
        <w:t>quémosis</w:t>
      </w:r>
      <w:proofErr w:type="spellEnd"/>
      <w:r>
        <w:rPr>
          <w:rFonts w:ascii="Arial" w:eastAsia="Times New Roman" w:hAnsi="Arial" w:cs="Arial"/>
          <w:sz w:val="24"/>
          <w:szCs w:val="24"/>
          <w:lang w:eastAsia="es-ES"/>
        </w:rPr>
        <w:t xml:space="preserve"> en conjuntiva bulbar temporal, inferio</w:t>
      </w:r>
      <w:r w:rsidR="00DC14A2">
        <w:rPr>
          <w:rFonts w:ascii="Arial" w:eastAsia="Times New Roman" w:hAnsi="Arial" w:cs="Arial"/>
          <w:sz w:val="24"/>
          <w:szCs w:val="24"/>
          <w:lang w:eastAsia="es-ES"/>
        </w:rPr>
        <w:t xml:space="preserve">r, hemorragias </w:t>
      </w:r>
      <w:proofErr w:type="spellStart"/>
      <w:r w:rsidR="00DC14A2">
        <w:rPr>
          <w:rFonts w:ascii="Arial" w:eastAsia="Times New Roman" w:hAnsi="Arial" w:cs="Arial"/>
          <w:sz w:val="24"/>
          <w:szCs w:val="24"/>
          <w:lang w:eastAsia="es-ES"/>
        </w:rPr>
        <w:t>subconjuntivales</w:t>
      </w:r>
      <w:proofErr w:type="spellEnd"/>
      <w:r>
        <w:rPr>
          <w:rFonts w:ascii="Arial" w:eastAsia="Times New Roman" w:hAnsi="Arial" w:cs="Arial"/>
          <w:sz w:val="24"/>
          <w:szCs w:val="24"/>
          <w:lang w:eastAsia="es-ES"/>
        </w:rPr>
        <w:t xml:space="preserve"> en conjuntiva bulbar superior, secreciones en fondo del saco, </w:t>
      </w:r>
      <w:r w:rsidR="00833FAE">
        <w:rPr>
          <w:rFonts w:ascii="Arial" w:eastAsia="Times New Roman" w:hAnsi="Arial" w:cs="Arial"/>
          <w:sz w:val="24"/>
          <w:szCs w:val="24"/>
          <w:lang w:eastAsia="es-ES"/>
        </w:rPr>
        <w:t>y adheridas a las pestañas en pá</w:t>
      </w:r>
      <w:r>
        <w:rPr>
          <w:rFonts w:ascii="Arial" w:eastAsia="Times New Roman" w:hAnsi="Arial" w:cs="Arial"/>
          <w:sz w:val="24"/>
          <w:szCs w:val="24"/>
          <w:lang w:eastAsia="es-ES"/>
        </w:rPr>
        <w:t xml:space="preserve">rpado inferior. </w:t>
      </w:r>
    </w:p>
    <w:p w:rsidR="005B4FF9"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Segmento anterior</w:t>
      </w:r>
      <w:r w:rsidR="00C127A6">
        <w:rPr>
          <w:rFonts w:ascii="Arial" w:eastAsia="Times New Roman" w:hAnsi="Arial" w:cs="Arial"/>
          <w:sz w:val="24"/>
          <w:szCs w:val="24"/>
          <w:lang w:eastAsia="es-ES"/>
        </w:rPr>
        <w:t xml:space="preserve"> OD</w:t>
      </w:r>
      <w:r>
        <w:rPr>
          <w:rFonts w:ascii="Arial" w:eastAsia="Times New Roman" w:hAnsi="Arial" w:cs="Arial"/>
          <w:sz w:val="24"/>
          <w:szCs w:val="24"/>
          <w:lang w:eastAsia="es-ES"/>
        </w:rPr>
        <w:t xml:space="preserve">: erosión </w:t>
      </w:r>
      <w:proofErr w:type="spellStart"/>
      <w:r>
        <w:rPr>
          <w:rFonts w:ascii="Arial" w:eastAsia="Times New Roman" w:hAnsi="Arial" w:cs="Arial"/>
          <w:sz w:val="24"/>
          <w:szCs w:val="24"/>
          <w:lang w:eastAsia="es-ES"/>
        </w:rPr>
        <w:t>corneal</w:t>
      </w:r>
      <w:proofErr w:type="spellEnd"/>
      <w:r>
        <w:rPr>
          <w:rFonts w:ascii="Arial" w:eastAsia="Times New Roman" w:hAnsi="Arial" w:cs="Arial"/>
          <w:sz w:val="24"/>
          <w:szCs w:val="24"/>
          <w:lang w:eastAsia="es-ES"/>
        </w:rPr>
        <w:t xml:space="preserve"> inferior que tiñe con fluoresceína.</w:t>
      </w:r>
    </w:p>
    <w:p w:rsidR="005B4FF9"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Medios: transparentes.</w:t>
      </w:r>
    </w:p>
    <w:p w:rsidR="005B4FF9"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Fondo de ojo</w:t>
      </w:r>
      <w:r w:rsidR="00C127A6">
        <w:rPr>
          <w:rFonts w:ascii="Arial" w:eastAsia="Times New Roman" w:hAnsi="Arial" w:cs="Arial"/>
          <w:sz w:val="24"/>
          <w:szCs w:val="24"/>
          <w:lang w:eastAsia="es-ES"/>
        </w:rPr>
        <w:t xml:space="preserve"> OD</w:t>
      </w:r>
      <w:r>
        <w:rPr>
          <w:rFonts w:ascii="Arial" w:eastAsia="Times New Roman" w:hAnsi="Arial" w:cs="Arial"/>
          <w:sz w:val="24"/>
          <w:szCs w:val="24"/>
          <w:lang w:eastAsia="es-ES"/>
        </w:rPr>
        <w:t>: normal</w:t>
      </w:r>
    </w:p>
    <w:p w:rsidR="00C127A6" w:rsidRDefault="005B4FF9"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Musculatura ocular extrínseca</w:t>
      </w:r>
      <w:r w:rsidR="00C127A6">
        <w:rPr>
          <w:rFonts w:ascii="Arial" w:eastAsia="Times New Roman" w:hAnsi="Arial" w:cs="Arial"/>
          <w:sz w:val="24"/>
          <w:szCs w:val="24"/>
          <w:lang w:eastAsia="es-ES"/>
        </w:rPr>
        <w:t xml:space="preserve"> OD</w:t>
      </w:r>
      <w:r>
        <w:rPr>
          <w:rFonts w:ascii="Arial" w:eastAsia="Times New Roman" w:hAnsi="Arial" w:cs="Arial"/>
          <w:sz w:val="24"/>
          <w:szCs w:val="24"/>
          <w:lang w:eastAsia="es-ES"/>
        </w:rPr>
        <w:t xml:space="preserve">: Limitación de los movimientos oculares </w:t>
      </w:r>
      <w:r w:rsidR="00C127A6">
        <w:rPr>
          <w:rFonts w:ascii="Arial" w:eastAsia="Times New Roman" w:hAnsi="Arial" w:cs="Arial"/>
          <w:sz w:val="24"/>
          <w:szCs w:val="24"/>
          <w:lang w:eastAsia="es-ES"/>
        </w:rPr>
        <w:t>en to</w:t>
      </w:r>
      <w:r w:rsidR="001A6C2B">
        <w:rPr>
          <w:rFonts w:ascii="Arial" w:eastAsia="Times New Roman" w:hAnsi="Arial" w:cs="Arial"/>
          <w:sz w:val="24"/>
          <w:szCs w:val="24"/>
          <w:lang w:eastAsia="es-ES"/>
        </w:rPr>
        <w:t xml:space="preserve">das las posiciones de la mirada y </w:t>
      </w:r>
      <w:r w:rsidR="00C127A6">
        <w:rPr>
          <w:rFonts w:ascii="Arial" w:eastAsia="Times New Roman" w:hAnsi="Arial" w:cs="Arial"/>
          <w:sz w:val="24"/>
          <w:szCs w:val="24"/>
          <w:lang w:eastAsia="es-ES"/>
        </w:rPr>
        <w:t xml:space="preserve">con </w:t>
      </w:r>
      <w:proofErr w:type="spellStart"/>
      <w:r w:rsidR="00C127A6">
        <w:rPr>
          <w:rFonts w:ascii="Arial" w:eastAsia="Times New Roman" w:hAnsi="Arial" w:cs="Arial"/>
          <w:sz w:val="24"/>
          <w:szCs w:val="24"/>
          <w:lang w:eastAsia="es-ES"/>
        </w:rPr>
        <w:t>proptosis</w:t>
      </w:r>
      <w:proofErr w:type="spellEnd"/>
      <w:r w:rsidR="00C127A6">
        <w:rPr>
          <w:rFonts w:ascii="Arial" w:eastAsia="Times New Roman" w:hAnsi="Arial" w:cs="Arial"/>
          <w:sz w:val="24"/>
          <w:szCs w:val="24"/>
          <w:lang w:eastAsia="es-ES"/>
        </w:rPr>
        <w:t xml:space="preserve"> </w:t>
      </w:r>
    </w:p>
    <w:p w:rsidR="005B4FF9" w:rsidRDefault="00C127A6"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 xml:space="preserve">Reflejos pupilares: no defecto pupilar aferente relativo. </w:t>
      </w:r>
    </w:p>
    <w:p w:rsidR="00C127A6" w:rsidRDefault="00C127A6"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Impresión diagnóstica: Celulitis orbitaria OD</w:t>
      </w:r>
    </w:p>
    <w:p w:rsidR="00C127A6" w:rsidRDefault="00C127A6" w:rsidP="001F48EF">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 xml:space="preserve">Se indica Tomografía computarizada </w:t>
      </w:r>
      <w:r w:rsidR="007F0037">
        <w:rPr>
          <w:rFonts w:ascii="Arial" w:eastAsia="Times New Roman" w:hAnsi="Arial" w:cs="Arial"/>
          <w:sz w:val="24"/>
          <w:szCs w:val="24"/>
          <w:lang w:eastAsia="es-ES"/>
        </w:rPr>
        <w:t xml:space="preserve">(reconstrucción coronal) </w:t>
      </w:r>
      <w:r>
        <w:rPr>
          <w:rFonts w:ascii="Arial" w:eastAsia="Times New Roman" w:hAnsi="Arial" w:cs="Arial"/>
          <w:sz w:val="24"/>
          <w:szCs w:val="24"/>
          <w:lang w:eastAsia="es-ES"/>
        </w:rPr>
        <w:t>urgente</w:t>
      </w:r>
      <w:r w:rsidR="00755CB9">
        <w:rPr>
          <w:rFonts w:ascii="Arial" w:eastAsia="Times New Roman" w:hAnsi="Arial" w:cs="Arial"/>
          <w:sz w:val="24"/>
          <w:szCs w:val="24"/>
          <w:lang w:eastAsia="es-ES"/>
        </w:rPr>
        <w:t xml:space="preserve"> que informó: absceso </w:t>
      </w:r>
      <w:proofErr w:type="spellStart"/>
      <w:r w:rsidR="00755CB9">
        <w:rPr>
          <w:rFonts w:ascii="Arial" w:eastAsia="Times New Roman" w:hAnsi="Arial" w:cs="Arial"/>
          <w:sz w:val="24"/>
          <w:szCs w:val="24"/>
          <w:lang w:eastAsia="es-ES"/>
        </w:rPr>
        <w:t>subperióstico</w:t>
      </w:r>
      <w:proofErr w:type="spellEnd"/>
      <w:r w:rsidR="00755CB9">
        <w:rPr>
          <w:rFonts w:ascii="Arial" w:eastAsia="Times New Roman" w:hAnsi="Arial" w:cs="Arial"/>
          <w:sz w:val="24"/>
          <w:szCs w:val="24"/>
          <w:lang w:eastAsia="es-ES"/>
        </w:rPr>
        <w:t xml:space="preserve"> derecho</w:t>
      </w:r>
      <w:r w:rsidR="007F0037">
        <w:rPr>
          <w:rFonts w:ascii="Arial" w:eastAsia="Times New Roman" w:hAnsi="Arial" w:cs="Arial"/>
          <w:sz w:val="24"/>
          <w:szCs w:val="24"/>
          <w:lang w:eastAsia="es-ES"/>
        </w:rPr>
        <w:t xml:space="preserve"> y desplazamiento del globo ocular, (</w:t>
      </w:r>
      <w:r w:rsidR="00755CB9">
        <w:rPr>
          <w:rFonts w:ascii="Arial" w:eastAsia="Times New Roman" w:hAnsi="Arial" w:cs="Arial"/>
          <w:sz w:val="24"/>
          <w:szCs w:val="24"/>
          <w:lang w:eastAsia="es-ES"/>
        </w:rPr>
        <w:t>Fig. 1</w:t>
      </w:r>
      <w:proofErr w:type="gramStart"/>
      <w:r w:rsidR="00755CB9">
        <w:rPr>
          <w:rFonts w:ascii="Arial" w:eastAsia="Times New Roman" w:hAnsi="Arial" w:cs="Arial"/>
          <w:sz w:val="24"/>
          <w:szCs w:val="24"/>
          <w:lang w:eastAsia="es-ES"/>
        </w:rPr>
        <w:t>)con</w:t>
      </w:r>
      <w:proofErr w:type="gramEnd"/>
      <w:r w:rsidR="00755CB9">
        <w:rPr>
          <w:rFonts w:ascii="Arial" w:eastAsia="Times New Roman" w:hAnsi="Arial" w:cs="Arial"/>
          <w:sz w:val="24"/>
          <w:szCs w:val="24"/>
          <w:lang w:eastAsia="es-ES"/>
        </w:rPr>
        <w:t xml:space="preserve"> </w:t>
      </w:r>
      <w:proofErr w:type="spellStart"/>
      <w:r w:rsidR="00755CB9">
        <w:rPr>
          <w:rFonts w:ascii="Arial" w:eastAsia="Times New Roman" w:hAnsi="Arial" w:cs="Arial"/>
          <w:sz w:val="24"/>
          <w:szCs w:val="24"/>
          <w:lang w:eastAsia="es-ES"/>
        </w:rPr>
        <w:t>etmoiditis</w:t>
      </w:r>
      <w:proofErr w:type="spellEnd"/>
      <w:r w:rsidR="00755CB9">
        <w:rPr>
          <w:rFonts w:ascii="Arial" w:eastAsia="Times New Roman" w:hAnsi="Arial" w:cs="Arial"/>
          <w:sz w:val="24"/>
          <w:szCs w:val="24"/>
          <w:lang w:eastAsia="es-ES"/>
        </w:rPr>
        <w:t xml:space="preserve"> y sinusitis maxilar derecha.  (Fig. 2)</w:t>
      </w:r>
    </w:p>
    <w:p w:rsidR="005B4FF9" w:rsidRDefault="00DC7BBC" w:rsidP="001F48EF">
      <w:pPr>
        <w:spacing w:after="0" w:line="360" w:lineRule="auto"/>
        <w:jc w:val="both"/>
        <w:outlineLvl w:val="0"/>
        <w:rPr>
          <w:noProof/>
          <w:lang w:eastAsia="es-ES"/>
        </w:rPr>
      </w:pPr>
      <w:r>
        <w:rPr>
          <w:noProof/>
          <w:lang w:val="es-MX" w:eastAsia="es-MX"/>
        </w:rPr>
        <w:lastRenderedPageBreak/>
        <w:drawing>
          <wp:inline distT="0" distB="0" distL="0" distR="0">
            <wp:extent cx="1819275" cy="17496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809" t="19765" r="38264" b="23134"/>
                    <a:stretch/>
                  </pic:blipFill>
                  <pic:spPr bwMode="auto">
                    <a:xfrm>
                      <a:off x="0" y="0"/>
                      <a:ext cx="1820612" cy="17509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3C1078">
        <w:rPr>
          <w:noProof/>
          <w:lang w:val="es-MX" w:eastAsia="es-MX"/>
        </w:rPr>
        <w:drawing>
          <wp:inline distT="0" distB="0" distL="0" distR="0">
            <wp:extent cx="1617354" cy="1743710"/>
            <wp:effectExtent l="0" t="0" r="190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220" t="15687" r="34913" b="19368"/>
                    <a:stretch/>
                  </pic:blipFill>
                  <pic:spPr bwMode="auto">
                    <a:xfrm>
                      <a:off x="0" y="0"/>
                      <a:ext cx="1626433" cy="17534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55CB9" w:rsidRDefault="00755CB9" w:rsidP="00755CB9">
      <w:pPr>
        <w:spacing w:after="0" w:line="360" w:lineRule="auto"/>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(Fig. 1)                                    (Fig. 2)</w:t>
      </w:r>
    </w:p>
    <w:p w:rsidR="00755CB9" w:rsidRDefault="00755CB9" w:rsidP="00755CB9">
      <w:pPr>
        <w:tabs>
          <w:tab w:val="left" w:pos="3660"/>
        </w:tabs>
        <w:spacing w:after="0" w:line="360" w:lineRule="auto"/>
        <w:jc w:val="both"/>
        <w:outlineLvl w:val="0"/>
        <w:rPr>
          <w:rFonts w:ascii="Arial" w:eastAsia="Times New Roman" w:hAnsi="Arial" w:cs="Arial"/>
          <w:sz w:val="24"/>
          <w:szCs w:val="24"/>
          <w:lang w:eastAsia="es-ES"/>
        </w:rPr>
      </w:pPr>
    </w:p>
    <w:p w:rsidR="005B4FF9" w:rsidRDefault="00430EF9" w:rsidP="001F48EF">
      <w:pPr>
        <w:spacing w:after="0" w:line="360" w:lineRule="auto"/>
        <w:jc w:val="both"/>
        <w:outlineLvl w:val="0"/>
        <w:rPr>
          <w:rStyle w:val="y2iqfc"/>
          <w:rFonts w:ascii="Arial" w:hAnsi="Arial" w:cs="Arial"/>
          <w:sz w:val="24"/>
          <w:szCs w:val="24"/>
        </w:rPr>
      </w:pPr>
      <w:r>
        <w:rPr>
          <w:rFonts w:ascii="Arial" w:eastAsia="Times New Roman" w:hAnsi="Arial" w:cs="Arial"/>
          <w:sz w:val="24"/>
          <w:szCs w:val="24"/>
          <w:lang w:eastAsia="es-ES"/>
        </w:rPr>
        <w:t xml:space="preserve">Se discute el caso con Neurocirugía y Otorrinolaringología. Se realiza drenaje del absceso </w:t>
      </w:r>
      <w:proofErr w:type="spellStart"/>
      <w:r>
        <w:rPr>
          <w:rFonts w:ascii="Arial" w:eastAsia="Times New Roman" w:hAnsi="Arial" w:cs="Arial"/>
          <w:sz w:val="24"/>
          <w:szCs w:val="24"/>
          <w:lang w:eastAsia="es-ES"/>
        </w:rPr>
        <w:t>sup</w:t>
      </w:r>
      <w:r w:rsidR="00755CB9">
        <w:rPr>
          <w:rFonts w:ascii="Arial" w:eastAsia="Times New Roman" w:hAnsi="Arial" w:cs="Arial"/>
          <w:sz w:val="24"/>
          <w:szCs w:val="24"/>
          <w:lang w:eastAsia="es-ES"/>
        </w:rPr>
        <w:t>e</w:t>
      </w:r>
      <w:r>
        <w:rPr>
          <w:rFonts w:ascii="Arial" w:eastAsia="Times New Roman" w:hAnsi="Arial" w:cs="Arial"/>
          <w:sz w:val="24"/>
          <w:szCs w:val="24"/>
          <w:lang w:eastAsia="es-ES"/>
        </w:rPr>
        <w:t>r</w:t>
      </w:r>
      <w:r w:rsidR="00755CB9">
        <w:rPr>
          <w:rFonts w:ascii="Arial" w:eastAsia="Times New Roman" w:hAnsi="Arial" w:cs="Arial"/>
          <w:sz w:val="24"/>
          <w:szCs w:val="24"/>
          <w:lang w:eastAsia="es-ES"/>
        </w:rPr>
        <w:t>ió</w:t>
      </w:r>
      <w:r>
        <w:rPr>
          <w:rFonts w:ascii="Arial" w:eastAsia="Times New Roman" w:hAnsi="Arial" w:cs="Arial"/>
          <w:sz w:val="24"/>
          <w:szCs w:val="24"/>
          <w:lang w:eastAsia="es-ES"/>
        </w:rPr>
        <w:t>stico</w:t>
      </w:r>
      <w:proofErr w:type="spellEnd"/>
      <w:r>
        <w:rPr>
          <w:rFonts w:ascii="Arial" w:eastAsia="Times New Roman" w:hAnsi="Arial" w:cs="Arial"/>
          <w:sz w:val="24"/>
          <w:szCs w:val="24"/>
          <w:lang w:eastAsia="es-ES"/>
        </w:rPr>
        <w:t xml:space="preserve"> por Neurocirugía y se indica tratamiento con </w:t>
      </w:r>
      <w:proofErr w:type="spellStart"/>
      <w:r>
        <w:rPr>
          <w:rFonts w:ascii="Arial" w:eastAsia="Times New Roman" w:hAnsi="Arial" w:cs="Arial"/>
          <w:sz w:val="24"/>
          <w:szCs w:val="24"/>
          <w:lang w:eastAsia="es-ES"/>
        </w:rPr>
        <w:t>vancomicina</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ceftriaxona</w:t>
      </w:r>
      <w:proofErr w:type="spellEnd"/>
      <w:r>
        <w:rPr>
          <w:rFonts w:ascii="Arial" w:eastAsia="Times New Roman" w:hAnsi="Arial" w:cs="Arial"/>
          <w:sz w:val="24"/>
          <w:szCs w:val="24"/>
          <w:lang w:eastAsia="es-ES"/>
        </w:rPr>
        <w:t xml:space="preserve"> y </w:t>
      </w:r>
      <w:proofErr w:type="spellStart"/>
      <w:r>
        <w:rPr>
          <w:rFonts w:ascii="Arial" w:eastAsia="Times New Roman" w:hAnsi="Arial" w:cs="Arial"/>
          <w:sz w:val="24"/>
          <w:szCs w:val="24"/>
          <w:lang w:eastAsia="es-ES"/>
        </w:rPr>
        <w:t>metronidazol</w:t>
      </w:r>
      <w:proofErr w:type="spellEnd"/>
      <w:r>
        <w:rPr>
          <w:rFonts w:ascii="Arial" w:eastAsia="Times New Roman" w:hAnsi="Arial" w:cs="Arial"/>
          <w:sz w:val="24"/>
          <w:szCs w:val="24"/>
          <w:lang w:eastAsia="es-ES"/>
        </w:rPr>
        <w:t xml:space="preserve"> con ingreso en unidad de cuidados intensivos pediátrico</w:t>
      </w:r>
      <w:r w:rsidR="007F0037">
        <w:rPr>
          <w:rFonts w:ascii="Arial" w:eastAsia="Times New Roman" w:hAnsi="Arial" w:cs="Arial"/>
          <w:sz w:val="24"/>
          <w:szCs w:val="24"/>
          <w:lang w:eastAsia="es-ES"/>
        </w:rPr>
        <w:t>.</w:t>
      </w:r>
      <w:r>
        <w:rPr>
          <w:rFonts w:ascii="Arial" w:eastAsia="Times New Roman" w:hAnsi="Arial" w:cs="Arial"/>
          <w:sz w:val="24"/>
          <w:szCs w:val="24"/>
          <w:lang w:eastAsia="es-ES"/>
        </w:rPr>
        <w:t xml:space="preserve"> Se evalúa en 24 horas</w:t>
      </w:r>
      <w:r w:rsidR="00755CB9">
        <w:rPr>
          <w:rFonts w:ascii="Arial" w:eastAsia="Times New Roman" w:hAnsi="Arial" w:cs="Arial"/>
          <w:sz w:val="24"/>
          <w:szCs w:val="24"/>
          <w:lang w:eastAsia="es-ES"/>
        </w:rPr>
        <w:t xml:space="preserve">, y se observa salida de contenido purulento por fosa nasal derecha y a la semana continua con fiebre, se realiza Tomografía evolutiva, y se decide intervención por otorrinolaringología con </w:t>
      </w:r>
      <w:proofErr w:type="spellStart"/>
      <w:r w:rsidR="00755CB9">
        <w:rPr>
          <w:rFonts w:ascii="Arial" w:eastAsia="Times New Roman" w:hAnsi="Arial" w:cs="Arial"/>
          <w:sz w:val="24"/>
          <w:szCs w:val="24"/>
          <w:lang w:eastAsia="es-ES"/>
        </w:rPr>
        <w:t>etmoid</w:t>
      </w:r>
      <w:r w:rsidR="001F00CF">
        <w:rPr>
          <w:rFonts w:ascii="Arial" w:eastAsia="Times New Roman" w:hAnsi="Arial" w:cs="Arial"/>
          <w:sz w:val="24"/>
          <w:szCs w:val="24"/>
          <w:lang w:eastAsia="es-ES"/>
        </w:rPr>
        <w:t>e</w:t>
      </w:r>
      <w:r w:rsidR="00755CB9">
        <w:rPr>
          <w:rFonts w:ascii="Arial" w:eastAsia="Times New Roman" w:hAnsi="Arial" w:cs="Arial"/>
          <w:sz w:val="24"/>
          <w:szCs w:val="24"/>
          <w:lang w:eastAsia="es-ES"/>
        </w:rPr>
        <w:t>ctom</w:t>
      </w:r>
      <w:r w:rsidR="001F00CF">
        <w:rPr>
          <w:rFonts w:ascii="Arial" w:eastAsia="Times New Roman" w:hAnsi="Arial" w:cs="Arial"/>
          <w:sz w:val="24"/>
          <w:szCs w:val="24"/>
          <w:lang w:eastAsia="es-ES"/>
        </w:rPr>
        <w:t>í</w:t>
      </w:r>
      <w:r w:rsidR="00755CB9">
        <w:rPr>
          <w:rFonts w:ascii="Arial" w:eastAsia="Times New Roman" w:hAnsi="Arial" w:cs="Arial"/>
          <w:sz w:val="24"/>
          <w:szCs w:val="24"/>
          <w:lang w:eastAsia="es-ES"/>
        </w:rPr>
        <w:t>a</w:t>
      </w:r>
      <w:proofErr w:type="spellEnd"/>
      <w:r w:rsidR="00755CB9">
        <w:rPr>
          <w:rFonts w:ascii="Arial" w:eastAsia="Times New Roman" w:hAnsi="Arial" w:cs="Arial"/>
          <w:sz w:val="24"/>
          <w:szCs w:val="24"/>
          <w:lang w:eastAsia="es-ES"/>
        </w:rPr>
        <w:t xml:space="preserve"> externa. </w:t>
      </w:r>
      <w:r w:rsidR="00572355">
        <w:rPr>
          <w:rFonts w:ascii="Arial" w:eastAsia="Times New Roman" w:hAnsi="Arial" w:cs="Arial"/>
          <w:sz w:val="24"/>
          <w:szCs w:val="24"/>
          <w:lang w:eastAsia="es-ES"/>
        </w:rPr>
        <w:t>Se tomó muestra para cultivo</w:t>
      </w:r>
      <w:r w:rsidR="000A26ED">
        <w:rPr>
          <w:rFonts w:ascii="Arial" w:eastAsia="Times New Roman" w:hAnsi="Arial" w:cs="Arial"/>
          <w:sz w:val="24"/>
          <w:szCs w:val="24"/>
          <w:lang w:eastAsia="es-ES"/>
        </w:rPr>
        <w:t xml:space="preserve"> aislándose</w:t>
      </w:r>
      <w:r w:rsidR="00833FAE">
        <w:rPr>
          <w:rFonts w:ascii="Arial" w:eastAsia="Times New Roman" w:hAnsi="Arial" w:cs="Arial"/>
          <w:sz w:val="24"/>
          <w:szCs w:val="24"/>
          <w:lang w:eastAsia="es-ES"/>
        </w:rPr>
        <w:t xml:space="preserve"> </w:t>
      </w:r>
      <w:r w:rsidR="000A26ED">
        <w:rPr>
          <w:rStyle w:val="y2iqfc"/>
          <w:rFonts w:ascii="Arial" w:hAnsi="Arial" w:cs="Arial"/>
          <w:sz w:val="24"/>
          <w:szCs w:val="24"/>
        </w:rPr>
        <w:t xml:space="preserve">S. </w:t>
      </w:r>
      <w:proofErr w:type="spellStart"/>
      <w:r w:rsidR="000A26ED">
        <w:rPr>
          <w:rStyle w:val="y2iqfc"/>
          <w:rFonts w:ascii="Arial" w:hAnsi="Arial" w:cs="Arial"/>
          <w:sz w:val="24"/>
          <w:szCs w:val="24"/>
        </w:rPr>
        <w:t>aureus</w:t>
      </w:r>
      <w:proofErr w:type="spellEnd"/>
      <w:r w:rsidR="000A26ED">
        <w:rPr>
          <w:rStyle w:val="y2iqfc"/>
          <w:rFonts w:ascii="Arial" w:hAnsi="Arial" w:cs="Arial"/>
          <w:sz w:val="24"/>
          <w:szCs w:val="24"/>
        </w:rPr>
        <w:t xml:space="preserve">. </w:t>
      </w:r>
      <w:r w:rsidR="007F0037">
        <w:rPr>
          <w:rStyle w:val="y2iqfc"/>
          <w:rFonts w:ascii="Arial" w:hAnsi="Arial" w:cs="Arial"/>
          <w:sz w:val="24"/>
          <w:szCs w:val="24"/>
        </w:rPr>
        <w:t xml:space="preserve">Con buena evolución se egresó a los 21 días. </w:t>
      </w:r>
    </w:p>
    <w:p w:rsidR="007F0037" w:rsidRDefault="007F0037" w:rsidP="001F48EF">
      <w:pPr>
        <w:spacing w:after="0" w:line="360" w:lineRule="auto"/>
        <w:jc w:val="both"/>
        <w:outlineLvl w:val="0"/>
        <w:rPr>
          <w:rFonts w:ascii="Arial" w:eastAsia="Times New Roman" w:hAnsi="Arial" w:cs="Arial"/>
          <w:sz w:val="24"/>
          <w:szCs w:val="24"/>
          <w:lang w:eastAsia="es-ES"/>
        </w:rPr>
      </w:pPr>
    </w:p>
    <w:p w:rsidR="007F0037" w:rsidRDefault="007F0037" w:rsidP="001F48EF">
      <w:pPr>
        <w:spacing w:after="0" w:line="360" w:lineRule="auto"/>
        <w:jc w:val="both"/>
        <w:outlineLvl w:val="0"/>
        <w:rPr>
          <w:noProof/>
          <w:lang w:eastAsia="es-ES"/>
        </w:rPr>
      </w:pPr>
      <w:r>
        <w:rPr>
          <w:noProof/>
          <w:lang w:val="es-MX" w:eastAsia="es-MX"/>
        </w:rPr>
        <w:drawing>
          <wp:inline distT="0" distB="0" distL="0" distR="0">
            <wp:extent cx="2856675" cy="1362075"/>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588" t="28551" r="29974" b="13407"/>
                    <a:stretch/>
                  </pic:blipFill>
                  <pic:spPr bwMode="auto">
                    <a:xfrm>
                      <a:off x="0" y="0"/>
                      <a:ext cx="2865561" cy="13663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2F9E" w:rsidRPr="001F48EF" w:rsidRDefault="00202F9E" w:rsidP="001F48EF">
      <w:pPr>
        <w:spacing w:after="0" w:line="360" w:lineRule="auto"/>
        <w:jc w:val="both"/>
        <w:outlineLvl w:val="0"/>
        <w:rPr>
          <w:rFonts w:ascii="Arial" w:eastAsia="Times New Roman" w:hAnsi="Arial" w:cs="Arial"/>
          <w:sz w:val="24"/>
          <w:szCs w:val="24"/>
          <w:lang w:eastAsia="es-ES"/>
        </w:rPr>
      </w:pPr>
      <w:r>
        <w:rPr>
          <w:rStyle w:val="y2iqfc"/>
          <w:rFonts w:ascii="Arial" w:hAnsi="Arial" w:cs="Arial"/>
          <w:sz w:val="24"/>
          <w:szCs w:val="24"/>
        </w:rPr>
        <w:t xml:space="preserve">(Fig. 4) post operatorio 45 días aproximadamente </w:t>
      </w:r>
    </w:p>
    <w:p w:rsidR="00474540" w:rsidRDefault="00474540" w:rsidP="001F48EF">
      <w:pPr>
        <w:spacing w:after="0" w:line="360" w:lineRule="auto"/>
        <w:jc w:val="both"/>
        <w:outlineLvl w:val="0"/>
        <w:rPr>
          <w:rFonts w:ascii="Arial" w:eastAsia="Times New Roman" w:hAnsi="Arial" w:cs="Arial"/>
          <w:b/>
          <w:sz w:val="24"/>
          <w:szCs w:val="24"/>
          <w:lang w:eastAsia="es-ES"/>
        </w:rPr>
      </w:pPr>
      <w:r w:rsidRPr="001F48EF">
        <w:rPr>
          <w:rFonts w:ascii="Arial" w:eastAsia="Times New Roman" w:hAnsi="Arial" w:cs="Arial"/>
          <w:b/>
          <w:sz w:val="24"/>
          <w:szCs w:val="24"/>
          <w:lang w:eastAsia="es-ES"/>
        </w:rPr>
        <w:t xml:space="preserve">Discusión:  </w:t>
      </w:r>
    </w:p>
    <w:p w:rsidR="002A1E7D" w:rsidRPr="001F48EF" w:rsidRDefault="00974026" w:rsidP="002A1E7D">
      <w:pPr>
        <w:spacing w:after="0" w:line="360" w:lineRule="auto"/>
        <w:jc w:val="both"/>
        <w:rPr>
          <w:rFonts w:ascii="Arial" w:hAnsi="Arial" w:cs="Arial"/>
          <w:sz w:val="24"/>
          <w:szCs w:val="24"/>
          <w:vertAlign w:val="superscript"/>
        </w:rPr>
      </w:pPr>
      <w:r>
        <w:rPr>
          <w:rFonts w:ascii="Arial" w:eastAsia="Times New Roman" w:hAnsi="Arial" w:cs="Arial"/>
          <w:sz w:val="24"/>
          <w:szCs w:val="24"/>
          <w:lang w:eastAsia="es-ES"/>
        </w:rPr>
        <w:t>Se presenta un caso de un e</w:t>
      </w:r>
      <w:r w:rsidRPr="005855EE">
        <w:rPr>
          <w:rFonts w:ascii="Arial" w:eastAsia="Times New Roman" w:hAnsi="Arial" w:cs="Arial"/>
          <w:sz w:val="24"/>
          <w:szCs w:val="24"/>
          <w:lang w:eastAsia="es-ES"/>
        </w:rPr>
        <w:t xml:space="preserve">scolar </w:t>
      </w:r>
      <w:r>
        <w:rPr>
          <w:rFonts w:ascii="Arial" w:eastAsia="Times New Roman" w:hAnsi="Arial" w:cs="Arial"/>
          <w:sz w:val="24"/>
          <w:szCs w:val="24"/>
          <w:lang w:eastAsia="es-ES"/>
        </w:rPr>
        <w:t>d</w:t>
      </w:r>
      <w:r w:rsidRPr="005855EE">
        <w:rPr>
          <w:rFonts w:ascii="Arial" w:eastAsia="Times New Roman" w:hAnsi="Arial" w:cs="Arial"/>
          <w:sz w:val="24"/>
          <w:szCs w:val="24"/>
          <w:lang w:eastAsia="es-ES"/>
        </w:rPr>
        <w:t xml:space="preserve">e 7 años </w:t>
      </w:r>
      <w:r>
        <w:rPr>
          <w:rFonts w:ascii="Arial" w:eastAsia="Times New Roman" w:hAnsi="Arial" w:cs="Arial"/>
          <w:sz w:val="24"/>
          <w:szCs w:val="24"/>
          <w:lang w:eastAsia="es-ES"/>
        </w:rPr>
        <w:t>d</w:t>
      </w:r>
      <w:r w:rsidRPr="005855EE">
        <w:rPr>
          <w:rFonts w:ascii="Arial" w:eastAsia="Times New Roman" w:hAnsi="Arial" w:cs="Arial"/>
          <w:sz w:val="24"/>
          <w:szCs w:val="24"/>
          <w:lang w:eastAsia="es-ES"/>
        </w:rPr>
        <w:t>e edad</w:t>
      </w:r>
      <w:r>
        <w:rPr>
          <w:rFonts w:ascii="Arial" w:eastAsia="Times New Roman" w:hAnsi="Arial" w:cs="Arial"/>
          <w:sz w:val="24"/>
          <w:szCs w:val="24"/>
          <w:lang w:eastAsia="es-ES"/>
        </w:rPr>
        <w:t xml:space="preserve"> con sinusitis etmoidal y maxilar complicada con </w:t>
      </w:r>
      <w:r w:rsidRPr="001F48EF">
        <w:rPr>
          <w:rStyle w:val="elsevierstylesection"/>
          <w:rFonts w:ascii="Arial" w:hAnsi="Arial" w:cs="Arial"/>
          <w:sz w:val="24"/>
          <w:szCs w:val="24"/>
        </w:rPr>
        <w:t xml:space="preserve">celulitis </w:t>
      </w:r>
      <w:r>
        <w:rPr>
          <w:rStyle w:val="elsevierstylesection"/>
          <w:rFonts w:ascii="Arial" w:hAnsi="Arial" w:cs="Arial"/>
          <w:sz w:val="24"/>
          <w:szCs w:val="24"/>
        </w:rPr>
        <w:t xml:space="preserve">orbitaria y absceso </w:t>
      </w:r>
      <w:proofErr w:type="spellStart"/>
      <w:r>
        <w:rPr>
          <w:rStyle w:val="elsevierstylesection"/>
          <w:rFonts w:ascii="Arial" w:hAnsi="Arial" w:cs="Arial"/>
          <w:sz w:val="24"/>
          <w:szCs w:val="24"/>
        </w:rPr>
        <w:t>subperiósco</w:t>
      </w:r>
      <w:proofErr w:type="spellEnd"/>
      <w:r>
        <w:rPr>
          <w:rStyle w:val="elsevierstylesection"/>
          <w:rFonts w:ascii="Arial" w:hAnsi="Arial" w:cs="Arial"/>
          <w:sz w:val="24"/>
          <w:szCs w:val="24"/>
        </w:rPr>
        <w:t xml:space="preserve">. </w:t>
      </w:r>
      <w:r w:rsidRPr="001F48EF">
        <w:rPr>
          <w:rStyle w:val="elsevierstylesection"/>
          <w:rFonts w:ascii="Arial" w:hAnsi="Arial" w:cs="Arial"/>
          <w:sz w:val="24"/>
          <w:szCs w:val="24"/>
        </w:rPr>
        <w:t xml:space="preserve">La propagación de una infección a partir de los senos </w:t>
      </w:r>
      <w:proofErr w:type="spellStart"/>
      <w:r w:rsidRPr="001F48EF">
        <w:rPr>
          <w:rStyle w:val="elsevierstylesection"/>
          <w:rFonts w:ascii="Arial" w:hAnsi="Arial" w:cs="Arial"/>
          <w:sz w:val="24"/>
          <w:szCs w:val="24"/>
        </w:rPr>
        <w:t>paranasales</w:t>
      </w:r>
      <w:proofErr w:type="spellEnd"/>
      <w:r w:rsidRPr="001F48EF">
        <w:rPr>
          <w:rStyle w:val="elsevierstylesection"/>
          <w:rFonts w:ascii="Arial" w:hAnsi="Arial" w:cs="Arial"/>
          <w:sz w:val="24"/>
          <w:szCs w:val="24"/>
        </w:rPr>
        <w:t xml:space="preserve"> es un proceso poco frecuente, en determinadas circunstancias puede dar lugar a complicaciones orbitarias o intracraneales graves. Se calcula que entre un 4 y un 20% de las </w:t>
      </w:r>
      <w:proofErr w:type="spellStart"/>
      <w:r w:rsidRPr="001F48EF">
        <w:rPr>
          <w:rStyle w:val="elsevierstylesection"/>
          <w:rFonts w:ascii="Arial" w:hAnsi="Arial" w:cs="Arial"/>
          <w:sz w:val="24"/>
          <w:szCs w:val="24"/>
        </w:rPr>
        <w:t>rinosinusitis</w:t>
      </w:r>
      <w:proofErr w:type="spellEnd"/>
      <w:r w:rsidRPr="001F48EF">
        <w:rPr>
          <w:rStyle w:val="elsevierstylesection"/>
          <w:rFonts w:ascii="Arial" w:hAnsi="Arial" w:cs="Arial"/>
          <w:sz w:val="24"/>
          <w:szCs w:val="24"/>
        </w:rPr>
        <w:t xml:space="preserve"> agudas se pueden complicar, y se estima una incidencia de 3 complicaciones por millón de habitantes/año.</w:t>
      </w:r>
      <w:r w:rsidRPr="001F48EF">
        <w:rPr>
          <w:rFonts w:ascii="Arial" w:eastAsia="Times New Roman" w:hAnsi="Arial" w:cs="Arial"/>
          <w:sz w:val="24"/>
          <w:szCs w:val="24"/>
          <w:lang w:eastAsia="es-ES"/>
        </w:rPr>
        <w:t xml:space="preserve"> Las complicaciones más prevalentes son las orbitarias (60-75%), la gran mayoría </w:t>
      </w:r>
      <w:r w:rsidRPr="001F48EF">
        <w:rPr>
          <w:rFonts w:ascii="Arial" w:eastAsia="Times New Roman" w:hAnsi="Arial" w:cs="Arial"/>
          <w:sz w:val="24"/>
          <w:szCs w:val="24"/>
          <w:lang w:eastAsia="es-ES"/>
        </w:rPr>
        <w:lastRenderedPageBreak/>
        <w:t xml:space="preserve">en la edad pediátrica. Pueden originarse en cualquiera de los senos </w:t>
      </w:r>
      <w:proofErr w:type="spellStart"/>
      <w:r w:rsidRPr="001F48EF">
        <w:rPr>
          <w:rFonts w:ascii="Arial" w:eastAsia="Times New Roman" w:hAnsi="Arial" w:cs="Arial"/>
          <w:sz w:val="24"/>
          <w:szCs w:val="24"/>
          <w:lang w:eastAsia="es-ES"/>
        </w:rPr>
        <w:t>paranasales</w:t>
      </w:r>
      <w:proofErr w:type="spellEnd"/>
      <w:r w:rsidRPr="001F48EF">
        <w:rPr>
          <w:rFonts w:ascii="Arial" w:eastAsia="Times New Roman" w:hAnsi="Arial" w:cs="Arial"/>
          <w:sz w:val="24"/>
          <w:szCs w:val="24"/>
          <w:lang w:eastAsia="es-ES"/>
        </w:rPr>
        <w:t>: el etmoides anterior es la localización más frecuente, seguida del seno maxilar, del seno frontal y muy raramente del seno esfenoidal.</w:t>
      </w:r>
      <w:r w:rsidRPr="001F48EF">
        <w:rPr>
          <w:rFonts w:ascii="Arial" w:eastAsia="Times New Roman" w:hAnsi="Arial" w:cs="Arial"/>
          <w:sz w:val="24"/>
          <w:szCs w:val="24"/>
          <w:vertAlign w:val="superscript"/>
          <w:lang w:eastAsia="es-ES"/>
        </w:rPr>
        <w:t>6</w:t>
      </w:r>
      <w:r w:rsidR="002A1E7D" w:rsidRPr="001F48EF">
        <w:rPr>
          <w:rFonts w:ascii="Arial" w:hAnsi="Arial" w:cs="Arial"/>
          <w:sz w:val="24"/>
          <w:szCs w:val="24"/>
        </w:rPr>
        <w:t xml:space="preserve">La </w:t>
      </w:r>
      <w:proofErr w:type="spellStart"/>
      <w:r w:rsidR="002A1E7D" w:rsidRPr="001F48EF">
        <w:rPr>
          <w:rFonts w:ascii="Arial" w:hAnsi="Arial" w:cs="Arial"/>
          <w:sz w:val="24"/>
          <w:szCs w:val="24"/>
        </w:rPr>
        <w:t>etmoiditis</w:t>
      </w:r>
      <w:proofErr w:type="spellEnd"/>
      <w:r w:rsidR="002A1E7D" w:rsidRPr="001F48EF">
        <w:rPr>
          <w:rFonts w:ascii="Arial" w:hAnsi="Arial" w:cs="Arial"/>
          <w:sz w:val="24"/>
          <w:szCs w:val="24"/>
        </w:rPr>
        <w:t xml:space="preserve"> se define como la inflamación e infección de la mucosa de las celdas etmoidales, que agrupadas, forman el seno etmoidal. Este se desarrolla durante el cuarto mes del embarazo, y está </w:t>
      </w:r>
      <w:proofErr w:type="spellStart"/>
      <w:r w:rsidR="002A1E7D" w:rsidRPr="001F48EF">
        <w:rPr>
          <w:rFonts w:ascii="Arial" w:hAnsi="Arial" w:cs="Arial"/>
          <w:sz w:val="24"/>
          <w:szCs w:val="24"/>
        </w:rPr>
        <w:t>neumatizado</w:t>
      </w:r>
      <w:proofErr w:type="spellEnd"/>
      <w:r w:rsidR="002A1E7D" w:rsidRPr="001F48EF">
        <w:rPr>
          <w:rFonts w:ascii="Arial" w:hAnsi="Arial" w:cs="Arial"/>
          <w:sz w:val="24"/>
          <w:szCs w:val="24"/>
        </w:rPr>
        <w:t xml:space="preserve"> al momento del nacimiento. </w:t>
      </w:r>
      <w:r w:rsidR="002A1E7D" w:rsidRPr="001F48EF">
        <w:rPr>
          <w:rFonts w:ascii="Arial" w:hAnsi="Arial" w:cs="Arial"/>
          <w:sz w:val="24"/>
          <w:szCs w:val="24"/>
          <w:vertAlign w:val="superscript"/>
        </w:rPr>
        <w:t>3</w:t>
      </w:r>
    </w:p>
    <w:p w:rsidR="00474540" w:rsidRPr="001F48EF" w:rsidRDefault="002A1E7D" w:rsidP="001F48EF">
      <w:pPr>
        <w:spacing w:after="0" w:line="360" w:lineRule="auto"/>
        <w:jc w:val="both"/>
        <w:outlineLvl w:val="0"/>
        <w:rPr>
          <w:rStyle w:val="elsevierstylesection"/>
          <w:rFonts w:ascii="Arial" w:hAnsi="Arial" w:cs="Arial"/>
          <w:sz w:val="24"/>
          <w:szCs w:val="24"/>
          <w:vertAlign w:val="superscript"/>
        </w:rPr>
      </w:pPr>
      <w:r>
        <w:rPr>
          <w:rStyle w:val="elsevierstylesection"/>
          <w:rFonts w:ascii="Arial" w:hAnsi="Arial" w:cs="Arial"/>
          <w:sz w:val="24"/>
          <w:szCs w:val="24"/>
        </w:rPr>
        <w:t>L</w:t>
      </w:r>
      <w:r w:rsidR="0005450B">
        <w:rPr>
          <w:rStyle w:val="elsevierstylesection"/>
          <w:rFonts w:ascii="Arial" w:hAnsi="Arial" w:cs="Arial"/>
          <w:sz w:val="24"/>
          <w:szCs w:val="24"/>
        </w:rPr>
        <w:t>a</w:t>
      </w:r>
      <w:r w:rsidR="00617296" w:rsidRPr="001F48EF">
        <w:rPr>
          <w:rStyle w:val="elsevierstylesection"/>
          <w:rFonts w:ascii="Arial" w:hAnsi="Arial" w:cs="Arial"/>
          <w:sz w:val="24"/>
          <w:szCs w:val="24"/>
        </w:rPr>
        <w:t xml:space="preserve"> edad de presentación más común varía desde los 5 a 12 años, sin embargo, puede aparecer en pacientes de 10 meses de edad hasta los 18 años, con predominio en varones, y </w:t>
      </w:r>
      <w:r w:rsidR="00474540" w:rsidRPr="001F48EF">
        <w:rPr>
          <w:rStyle w:val="elsevierstylesection"/>
          <w:rFonts w:ascii="Arial" w:hAnsi="Arial" w:cs="Arial"/>
          <w:sz w:val="24"/>
          <w:szCs w:val="24"/>
        </w:rPr>
        <w:t xml:space="preserve">especialmente en los meses fríos. </w:t>
      </w:r>
      <w:r w:rsidR="00474540" w:rsidRPr="001F48EF">
        <w:rPr>
          <w:rStyle w:val="elsevierstylesection"/>
          <w:rFonts w:ascii="Arial" w:hAnsi="Arial" w:cs="Arial"/>
          <w:sz w:val="24"/>
          <w:szCs w:val="24"/>
          <w:vertAlign w:val="superscript"/>
        </w:rPr>
        <w:t>5</w:t>
      </w:r>
    </w:p>
    <w:p w:rsidR="000B707C" w:rsidRPr="001F48EF" w:rsidRDefault="00617296" w:rsidP="001F48EF">
      <w:pPr>
        <w:spacing w:after="0" w:line="360" w:lineRule="auto"/>
        <w:jc w:val="both"/>
        <w:outlineLvl w:val="0"/>
        <w:rPr>
          <w:rStyle w:val="elsevierstylesection"/>
          <w:rFonts w:ascii="Arial" w:hAnsi="Arial" w:cs="Arial"/>
          <w:sz w:val="24"/>
          <w:szCs w:val="24"/>
        </w:rPr>
      </w:pPr>
      <w:r w:rsidRPr="001F48EF">
        <w:rPr>
          <w:rStyle w:val="elsevierstylesection"/>
          <w:rFonts w:ascii="Arial" w:hAnsi="Arial" w:cs="Arial"/>
          <w:sz w:val="24"/>
          <w:szCs w:val="24"/>
        </w:rPr>
        <w:t xml:space="preserve">La primera clasificación de la celulitis peri u orbitaria fue descrita por </w:t>
      </w:r>
      <w:proofErr w:type="spellStart"/>
      <w:r w:rsidRPr="001F48EF">
        <w:rPr>
          <w:rStyle w:val="elsevierstylesection"/>
          <w:rFonts w:ascii="Arial" w:hAnsi="Arial" w:cs="Arial"/>
          <w:sz w:val="24"/>
          <w:szCs w:val="24"/>
        </w:rPr>
        <w:t>Hubert</w:t>
      </w:r>
      <w:proofErr w:type="spellEnd"/>
      <w:r w:rsidRPr="001F48EF">
        <w:rPr>
          <w:rStyle w:val="elsevierstylesection"/>
          <w:rFonts w:ascii="Arial" w:hAnsi="Arial" w:cs="Arial"/>
          <w:sz w:val="24"/>
          <w:szCs w:val="24"/>
        </w:rPr>
        <w:t xml:space="preserve"> en 1937, revisada posteriormente por Smith y Spencer en 1948 y modificada por Chandler y colaboradores en 1970. Estos investigadores clasificaron las complicaciones orbitarias de la sinusitis en cinco categorías</w:t>
      </w:r>
      <w:r w:rsidR="00263326" w:rsidRPr="001F48EF">
        <w:rPr>
          <w:rStyle w:val="elsevierstylesection"/>
          <w:rFonts w:ascii="Arial" w:hAnsi="Arial" w:cs="Arial"/>
          <w:sz w:val="24"/>
          <w:szCs w:val="24"/>
        </w:rPr>
        <w:t xml:space="preserve">. </w:t>
      </w:r>
      <w:r w:rsidRPr="001F48EF">
        <w:rPr>
          <w:rStyle w:val="elsevierstylesection"/>
          <w:rFonts w:ascii="Arial" w:hAnsi="Arial" w:cs="Arial"/>
          <w:sz w:val="24"/>
          <w:szCs w:val="24"/>
        </w:rPr>
        <w:t xml:space="preserve">Esta clasificación se utiliza como un indicador de la severidad de la enfermedad. </w:t>
      </w:r>
      <w:r w:rsidR="00263326" w:rsidRPr="001F48EF">
        <w:rPr>
          <w:rStyle w:val="elsevierstylesection"/>
          <w:rFonts w:ascii="Arial" w:hAnsi="Arial" w:cs="Arial"/>
          <w:sz w:val="24"/>
          <w:szCs w:val="24"/>
        </w:rPr>
        <w:t xml:space="preserve">(Tabla 1) </w:t>
      </w:r>
      <w:r w:rsidR="00263326" w:rsidRPr="001F48EF">
        <w:rPr>
          <w:rStyle w:val="elsevierstylesection"/>
          <w:rFonts w:ascii="Arial" w:hAnsi="Arial" w:cs="Arial"/>
          <w:sz w:val="24"/>
          <w:szCs w:val="24"/>
          <w:vertAlign w:val="superscript"/>
        </w:rPr>
        <w:t>5,</w:t>
      </w:r>
      <w:r w:rsidR="008E74CE">
        <w:rPr>
          <w:rStyle w:val="elsevierstylesection"/>
          <w:rFonts w:ascii="Arial" w:hAnsi="Arial" w:cs="Arial"/>
          <w:sz w:val="24"/>
          <w:szCs w:val="24"/>
          <w:vertAlign w:val="superscript"/>
        </w:rPr>
        <w:t>7</w:t>
      </w:r>
    </w:p>
    <w:p w:rsidR="00617296" w:rsidRDefault="00617296" w:rsidP="001F48EF">
      <w:pPr>
        <w:spacing w:after="0" w:line="360" w:lineRule="auto"/>
        <w:jc w:val="both"/>
        <w:outlineLvl w:val="0"/>
        <w:rPr>
          <w:rStyle w:val="elsevierstylesection"/>
          <w:rFonts w:ascii="Arial" w:hAnsi="Arial" w:cs="Arial"/>
          <w:sz w:val="24"/>
          <w:szCs w:val="24"/>
          <w:vertAlign w:val="superscript"/>
        </w:rPr>
      </w:pPr>
      <w:r w:rsidRPr="001F48EF">
        <w:rPr>
          <w:rStyle w:val="elsevierstylesection"/>
          <w:rFonts w:ascii="Arial" w:hAnsi="Arial" w:cs="Arial"/>
          <w:sz w:val="24"/>
          <w:szCs w:val="24"/>
        </w:rPr>
        <w:t xml:space="preserve">El absceso de localización </w:t>
      </w:r>
      <w:proofErr w:type="spellStart"/>
      <w:r w:rsidRPr="001F48EF">
        <w:rPr>
          <w:rStyle w:val="elsevierstylesection"/>
          <w:rFonts w:ascii="Arial" w:hAnsi="Arial" w:cs="Arial"/>
          <w:sz w:val="24"/>
          <w:szCs w:val="24"/>
        </w:rPr>
        <w:t>subperióstica</w:t>
      </w:r>
      <w:proofErr w:type="spellEnd"/>
      <w:r w:rsidRPr="001F48EF">
        <w:rPr>
          <w:rStyle w:val="elsevierstylesection"/>
          <w:rFonts w:ascii="Arial" w:hAnsi="Arial" w:cs="Arial"/>
          <w:sz w:val="24"/>
          <w:szCs w:val="24"/>
        </w:rPr>
        <w:t xml:space="preserve"> y las características clínicas clasifican al presente caso en el tipo 3 de esta escala</w:t>
      </w:r>
      <w:r w:rsidR="00263326" w:rsidRPr="001F48EF">
        <w:rPr>
          <w:rStyle w:val="elsevierstylesection"/>
          <w:rFonts w:ascii="Arial" w:hAnsi="Arial" w:cs="Arial"/>
          <w:sz w:val="24"/>
          <w:szCs w:val="24"/>
        </w:rPr>
        <w:t xml:space="preserve"> coincidiendo con un caso publicado </w:t>
      </w:r>
      <w:r w:rsidR="002A1E7D">
        <w:rPr>
          <w:rStyle w:val="elsevierstylesection"/>
          <w:rFonts w:ascii="Arial" w:hAnsi="Arial" w:cs="Arial"/>
          <w:sz w:val="24"/>
          <w:szCs w:val="24"/>
        </w:rPr>
        <w:t>por</w:t>
      </w:r>
      <w:r w:rsidR="00263326" w:rsidRPr="001F48EF">
        <w:rPr>
          <w:rStyle w:val="elsevierstylesection"/>
          <w:rFonts w:ascii="Arial" w:hAnsi="Arial" w:cs="Arial"/>
          <w:sz w:val="24"/>
          <w:szCs w:val="24"/>
        </w:rPr>
        <w:t xml:space="preserve"> Ruiz Carillo y colaboradores</w:t>
      </w:r>
      <w:r w:rsidRPr="001F48EF">
        <w:rPr>
          <w:rStyle w:val="elsevierstylesection"/>
          <w:rFonts w:ascii="Arial" w:hAnsi="Arial" w:cs="Arial"/>
          <w:sz w:val="24"/>
          <w:szCs w:val="24"/>
        </w:rPr>
        <w:t>.</w:t>
      </w:r>
      <w:r w:rsidR="00263326" w:rsidRPr="001F48EF">
        <w:rPr>
          <w:rStyle w:val="elsevierstylesection"/>
          <w:rFonts w:ascii="Arial" w:hAnsi="Arial" w:cs="Arial"/>
          <w:sz w:val="24"/>
          <w:szCs w:val="24"/>
          <w:vertAlign w:val="superscript"/>
        </w:rPr>
        <w:t>5</w:t>
      </w:r>
    </w:p>
    <w:p w:rsidR="00617296" w:rsidRPr="00617296" w:rsidRDefault="00263326" w:rsidP="001F48EF">
      <w:pPr>
        <w:spacing w:after="0" w:line="360" w:lineRule="auto"/>
        <w:jc w:val="both"/>
        <w:rPr>
          <w:rFonts w:ascii="Arial" w:eastAsia="Times New Roman" w:hAnsi="Arial" w:cs="Arial"/>
          <w:sz w:val="24"/>
          <w:szCs w:val="24"/>
          <w:lang w:eastAsia="es-ES"/>
        </w:rPr>
      </w:pPr>
      <w:r w:rsidRPr="001F48EF">
        <w:rPr>
          <w:rStyle w:val="elsevierstylesection"/>
          <w:rFonts w:ascii="Arial" w:hAnsi="Arial" w:cs="Arial"/>
          <w:sz w:val="24"/>
          <w:szCs w:val="24"/>
        </w:rPr>
        <w:t xml:space="preserve">Tabla 1. </w:t>
      </w:r>
      <w:r w:rsidR="00617296" w:rsidRPr="00617296">
        <w:rPr>
          <w:rFonts w:ascii="Arial" w:eastAsia="Times New Roman" w:hAnsi="Arial" w:cs="Arial"/>
          <w:sz w:val="24"/>
          <w:szCs w:val="24"/>
          <w:lang w:eastAsia="es-ES"/>
        </w:rPr>
        <w:t>Clasificación de Chandler de la enfermedad orbitaria</w:t>
      </w:r>
    </w:p>
    <w:tbl>
      <w:tblPr>
        <w:tblW w:w="0" w:type="auto"/>
        <w:tblCellSpacing w:w="15" w:type="dxa"/>
        <w:tblCellMar>
          <w:top w:w="15" w:type="dxa"/>
          <w:left w:w="15" w:type="dxa"/>
          <w:bottom w:w="15" w:type="dxa"/>
          <w:right w:w="15" w:type="dxa"/>
        </w:tblCellMar>
        <w:tblLook w:val="04A0"/>
      </w:tblPr>
      <w:tblGrid>
        <w:gridCol w:w="1623"/>
        <w:gridCol w:w="2078"/>
        <w:gridCol w:w="4893"/>
      </w:tblGrid>
      <w:tr w:rsidR="00617296" w:rsidRPr="00617296" w:rsidTr="00617296">
        <w:trPr>
          <w:tblHeader/>
          <w:tblCellSpacing w:w="15" w:type="dxa"/>
        </w:trPr>
        <w:tc>
          <w:tcPr>
            <w:tcW w:w="0" w:type="auto"/>
            <w:tcBorders>
              <w:bottom w:val="single" w:sz="12" w:space="0" w:color="000000"/>
            </w:tcBorders>
            <w:hideMark/>
          </w:tcPr>
          <w:p w:rsidR="00617296" w:rsidRPr="00617296" w:rsidRDefault="00617296" w:rsidP="001F48EF">
            <w:pPr>
              <w:spacing w:after="0" w:line="360" w:lineRule="auto"/>
              <w:jc w:val="both"/>
              <w:rPr>
                <w:rFonts w:ascii="Arial" w:eastAsia="Times New Roman" w:hAnsi="Arial" w:cs="Arial"/>
                <w:b/>
                <w:bCs/>
                <w:sz w:val="24"/>
                <w:szCs w:val="24"/>
                <w:lang w:eastAsia="es-ES"/>
              </w:rPr>
            </w:pPr>
            <w:r w:rsidRPr="00617296">
              <w:rPr>
                <w:rFonts w:ascii="Arial" w:eastAsia="Times New Roman" w:hAnsi="Arial" w:cs="Arial"/>
                <w:b/>
                <w:bCs/>
                <w:sz w:val="24"/>
                <w:szCs w:val="24"/>
                <w:lang w:eastAsia="es-ES"/>
              </w:rPr>
              <w:t xml:space="preserve">Clasificación  </w:t>
            </w:r>
          </w:p>
        </w:tc>
        <w:tc>
          <w:tcPr>
            <w:tcW w:w="0" w:type="auto"/>
            <w:tcBorders>
              <w:bottom w:val="single" w:sz="12" w:space="0" w:color="000000"/>
            </w:tcBorders>
            <w:hideMark/>
          </w:tcPr>
          <w:p w:rsidR="00617296" w:rsidRPr="00617296" w:rsidRDefault="00617296" w:rsidP="001F48EF">
            <w:pPr>
              <w:spacing w:after="0" w:line="360" w:lineRule="auto"/>
              <w:jc w:val="both"/>
              <w:rPr>
                <w:rFonts w:ascii="Arial" w:eastAsia="Times New Roman" w:hAnsi="Arial" w:cs="Arial"/>
                <w:b/>
                <w:bCs/>
                <w:sz w:val="24"/>
                <w:szCs w:val="24"/>
                <w:lang w:eastAsia="es-ES"/>
              </w:rPr>
            </w:pPr>
            <w:r w:rsidRPr="00617296">
              <w:rPr>
                <w:rFonts w:ascii="Arial" w:eastAsia="Times New Roman" w:hAnsi="Arial" w:cs="Arial"/>
                <w:b/>
                <w:bCs/>
                <w:sz w:val="24"/>
                <w:szCs w:val="24"/>
                <w:lang w:eastAsia="es-ES"/>
              </w:rPr>
              <w:t xml:space="preserve">Categoría  </w:t>
            </w:r>
          </w:p>
        </w:tc>
        <w:tc>
          <w:tcPr>
            <w:tcW w:w="0" w:type="auto"/>
            <w:tcBorders>
              <w:bottom w:val="single" w:sz="12" w:space="0" w:color="000000"/>
            </w:tcBorders>
            <w:hideMark/>
          </w:tcPr>
          <w:p w:rsidR="00617296" w:rsidRPr="00617296" w:rsidRDefault="00617296" w:rsidP="001F48EF">
            <w:pPr>
              <w:spacing w:after="0" w:line="360" w:lineRule="auto"/>
              <w:jc w:val="both"/>
              <w:rPr>
                <w:rFonts w:ascii="Arial" w:eastAsia="Times New Roman" w:hAnsi="Arial" w:cs="Arial"/>
                <w:b/>
                <w:bCs/>
                <w:sz w:val="24"/>
                <w:szCs w:val="24"/>
                <w:lang w:eastAsia="es-ES"/>
              </w:rPr>
            </w:pPr>
            <w:r w:rsidRPr="00617296">
              <w:rPr>
                <w:rFonts w:ascii="Arial" w:eastAsia="Times New Roman" w:hAnsi="Arial" w:cs="Arial"/>
                <w:b/>
                <w:bCs/>
                <w:sz w:val="24"/>
                <w:szCs w:val="24"/>
                <w:lang w:eastAsia="es-ES"/>
              </w:rPr>
              <w:t xml:space="preserve">Descripción  </w:t>
            </w:r>
          </w:p>
        </w:tc>
      </w:tr>
      <w:tr w:rsidR="00617296" w:rsidRPr="00617296" w:rsidTr="00617296">
        <w:trPr>
          <w:tblCellSpacing w:w="15" w:type="dxa"/>
        </w:trPr>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1 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Celulitis </w:t>
            </w:r>
            <w:proofErr w:type="spellStart"/>
            <w:r w:rsidRPr="00617296">
              <w:rPr>
                <w:rFonts w:ascii="Arial" w:eastAsia="Times New Roman" w:hAnsi="Arial" w:cs="Arial"/>
                <w:sz w:val="24"/>
                <w:szCs w:val="24"/>
                <w:lang w:eastAsia="es-ES"/>
              </w:rPr>
              <w:t>preseptal</w:t>
            </w:r>
            <w:proofErr w:type="spellEnd"/>
            <w:r w:rsidRPr="00617296">
              <w:rPr>
                <w:rFonts w:ascii="Arial" w:eastAsia="Times New Roman" w:hAnsi="Arial" w:cs="Arial"/>
                <w:sz w:val="24"/>
                <w:szCs w:val="24"/>
                <w:lang w:eastAsia="es-ES"/>
              </w:rPr>
              <w:t xml:space="preserve">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Edema de los párpados sin afección de las estructuras orbitarias  </w:t>
            </w:r>
          </w:p>
        </w:tc>
      </w:tr>
      <w:tr w:rsidR="00617296" w:rsidRPr="00617296" w:rsidTr="00617296">
        <w:trPr>
          <w:tblCellSpacing w:w="15" w:type="dxa"/>
        </w:trPr>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2 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Celulitis orbitaria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Inflamación de los tejidos de la órbita, </w:t>
            </w:r>
            <w:proofErr w:type="spellStart"/>
            <w:r w:rsidRPr="00617296">
              <w:rPr>
                <w:rFonts w:ascii="Arial" w:eastAsia="Times New Roman" w:hAnsi="Arial" w:cs="Arial"/>
                <w:sz w:val="24"/>
                <w:szCs w:val="24"/>
                <w:lang w:eastAsia="es-ES"/>
              </w:rPr>
              <w:t>proptosis</w:t>
            </w:r>
            <w:proofErr w:type="spellEnd"/>
            <w:r w:rsidRPr="00617296">
              <w:rPr>
                <w:rFonts w:ascii="Arial" w:eastAsia="Times New Roman" w:hAnsi="Arial" w:cs="Arial"/>
                <w:sz w:val="24"/>
                <w:szCs w:val="24"/>
                <w:lang w:eastAsia="es-ES"/>
              </w:rPr>
              <w:t xml:space="preserve">, restricción de los movimientos oculares, disminución de la agudeza visual  </w:t>
            </w:r>
          </w:p>
        </w:tc>
      </w:tr>
      <w:tr w:rsidR="00617296" w:rsidRPr="00617296" w:rsidTr="00617296">
        <w:trPr>
          <w:tblCellSpacing w:w="15" w:type="dxa"/>
        </w:trPr>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3 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Absceso </w:t>
            </w:r>
            <w:proofErr w:type="spellStart"/>
            <w:r w:rsidRPr="00617296">
              <w:rPr>
                <w:rFonts w:ascii="Arial" w:eastAsia="Times New Roman" w:hAnsi="Arial" w:cs="Arial"/>
                <w:sz w:val="24"/>
                <w:szCs w:val="24"/>
                <w:lang w:eastAsia="es-ES"/>
              </w:rPr>
              <w:t>subperióstico</w:t>
            </w:r>
            <w:proofErr w:type="spellEnd"/>
            <w:r w:rsidRPr="00617296">
              <w:rPr>
                <w:rFonts w:ascii="Arial" w:eastAsia="Times New Roman" w:hAnsi="Arial" w:cs="Arial"/>
                <w:sz w:val="24"/>
                <w:szCs w:val="24"/>
                <w:lang w:eastAsia="es-ES"/>
              </w:rPr>
              <w:t xml:space="preserve">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Colección de pus entre la </w:t>
            </w:r>
            <w:proofErr w:type="spellStart"/>
            <w:r w:rsidRPr="00617296">
              <w:rPr>
                <w:rFonts w:ascii="Arial" w:eastAsia="Times New Roman" w:hAnsi="Arial" w:cs="Arial"/>
                <w:sz w:val="24"/>
                <w:szCs w:val="24"/>
                <w:lang w:eastAsia="es-ES"/>
              </w:rPr>
              <w:t>periórbita</w:t>
            </w:r>
            <w:proofErr w:type="spellEnd"/>
            <w:r w:rsidRPr="00617296">
              <w:rPr>
                <w:rFonts w:ascii="Arial" w:eastAsia="Times New Roman" w:hAnsi="Arial" w:cs="Arial"/>
                <w:sz w:val="24"/>
                <w:szCs w:val="24"/>
                <w:lang w:eastAsia="es-ES"/>
              </w:rPr>
              <w:t xml:space="preserve"> y la pared ósea de la órbita  </w:t>
            </w:r>
          </w:p>
        </w:tc>
      </w:tr>
      <w:tr w:rsidR="00617296" w:rsidRPr="00617296" w:rsidTr="00617296">
        <w:trPr>
          <w:tblCellSpacing w:w="15" w:type="dxa"/>
        </w:trPr>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4 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Absceso orbitario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Colección de pus en el tejido orbitario  </w:t>
            </w:r>
          </w:p>
        </w:tc>
      </w:tr>
      <w:tr w:rsidR="00617296" w:rsidRPr="00617296" w:rsidTr="00617296">
        <w:trPr>
          <w:tblCellSpacing w:w="15" w:type="dxa"/>
        </w:trPr>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5 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Trombosis del seno cavernoso  </w:t>
            </w:r>
          </w:p>
        </w:tc>
        <w:tc>
          <w:tcPr>
            <w:tcW w:w="0" w:type="auto"/>
            <w:hideMark/>
          </w:tcPr>
          <w:p w:rsidR="00617296" w:rsidRPr="00617296" w:rsidRDefault="00617296" w:rsidP="001F48EF">
            <w:pPr>
              <w:spacing w:after="0" w:line="360" w:lineRule="auto"/>
              <w:jc w:val="both"/>
              <w:rPr>
                <w:rFonts w:ascii="Arial" w:eastAsia="Times New Roman" w:hAnsi="Arial" w:cs="Arial"/>
                <w:sz w:val="24"/>
                <w:szCs w:val="24"/>
                <w:lang w:eastAsia="es-ES"/>
              </w:rPr>
            </w:pPr>
            <w:r w:rsidRPr="00617296">
              <w:rPr>
                <w:rFonts w:ascii="Arial" w:eastAsia="Times New Roman" w:hAnsi="Arial" w:cs="Arial"/>
                <w:sz w:val="24"/>
                <w:szCs w:val="24"/>
                <w:lang w:eastAsia="es-ES"/>
              </w:rPr>
              <w:t xml:space="preserve">  </w:t>
            </w:r>
          </w:p>
        </w:tc>
      </w:tr>
    </w:tbl>
    <w:p w:rsidR="000A26ED" w:rsidRDefault="000A26ED" w:rsidP="001F48EF">
      <w:pPr>
        <w:pStyle w:val="HTMLconformatoprevio"/>
        <w:spacing w:line="360" w:lineRule="auto"/>
        <w:jc w:val="both"/>
        <w:rPr>
          <w:rStyle w:val="y2iqfc"/>
          <w:rFonts w:ascii="Arial" w:hAnsi="Arial" w:cs="Arial"/>
          <w:sz w:val="24"/>
          <w:szCs w:val="24"/>
        </w:rPr>
      </w:pPr>
    </w:p>
    <w:p w:rsidR="001066E4" w:rsidRPr="001F48EF" w:rsidRDefault="001066E4" w:rsidP="001F48EF">
      <w:pPr>
        <w:pStyle w:val="HTMLconformatoprevio"/>
        <w:spacing w:line="360" w:lineRule="auto"/>
        <w:jc w:val="both"/>
        <w:rPr>
          <w:rStyle w:val="y2iqfc"/>
          <w:rFonts w:ascii="Arial" w:hAnsi="Arial" w:cs="Arial"/>
          <w:sz w:val="24"/>
          <w:szCs w:val="24"/>
          <w:vertAlign w:val="superscript"/>
        </w:rPr>
      </w:pPr>
      <w:r w:rsidRPr="001F48EF">
        <w:rPr>
          <w:rStyle w:val="y2iqfc"/>
          <w:rFonts w:ascii="Arial" w:hAnsi="Arial" w:cs="Arial"/>
          <w:sz w:val="24"/>
          <w:szCs w:val="24"/>
        </w:rPr>
        <w:t xml:space="preserve">Los mejores indicadores de celulitis orbitaria </w:t>
      </w:r>
      <w:r w:rsidR="00453D17">
        <w:rPr>
          <w:rStyle w:val="y2iqfc"/>
          <w:rFonts w:ascii="Arial" w:hAnsi="Arial" w:cs="Arial"/>
          <w:sz w:val="24"/>
          <w:szCs w:val="24"/>
        </w:rPr>
        <w:t>son</w:t>
      </w:r>
      <w:r w:rsidRPr="001F48EF">
        <w:rPr>
          <w:rStyle w:val="y2iqfc"/>
          <w:rFonts w:ascii="Arial" w:hAnsi="Arial" w:cs="Arial"/>
          <w:sz w:val="24"/>
          <w:szCs w:val="24"/>
        </w:rPr>
        <w:t xml:space="preserve"> dolor con movimientos oculares, </w:t>
      </w:r>
      <w:proofErr w:type="spellStart"/>
      <w:r w:rsidRPr="001F48EF">
        <w:rPr>
          <w:rStyle w:val="y2iqfc"/>
          <w:rFonts w:ascii="Arial" w:hAnsi="Arial" w:cs="Arial"/>
          <w:sz w:val="24"/>
          <w:szCs w:val="24"/>
        </w:rPr>
        <w:t>proptosis</w:t>
      </w:r>
      <w:proofErr w:type="spellEnd"/>
      <w:r w:rsidRPr="001F48EF">
        <w:rPr>
          <w:rStyle w:val="y2iqfc"/>
          <w:rFonts w:ascii="Arial" w:hAnsi="Arial" w:cs="Arial"/>
          <w:sz w:val="24"/>
          <w:szCs w:val="24"/>
        </w:rPr>
        <w:t xml:space="preserve"> y </w:t>
      </w:r>
      <w:proofErr w:type="spellStart"/>
      <w:r w:rsidRPr="001F48EF">
        <w:rPr>
          <w:rStyle w:val="y2iqfc"/>
          <w:rFonts w:ascii="Arial" w:hAnsi="Arial" w:cs="Arial"/>
          <w:sz w:val="24"/>
          <w:szCs w:val="24"/>
        </w:rPr>
        <w:t>oftalmoplejía</w:t>
      </w:r>
      <w:proofErr w:type="spellEnd"/>
      <w:r w:rsidRPr="001F48EF">
        <w:rPr>
          <w:rStyle w:val="y2iqfc"/>
          <w:rFonts w:ascii="Arial" w:hAnsi="Arial" w:cs="Arial"/>
          <w:sz w:val="24"/>
          <w:szCs w:val="24"/>
        </w:rPr>
        <w:t xml:space="preserve"> con diplopía. La </w:t>
      </w:r>
      <w:proofErr w:type="spellStart"/>
      <w:r w:rsidRPr="001F48EF">
        <w:rPr>
          <w:rStyle w:val="y2iqfc"/>
          <w:rFonts w:ascii="Arial" w:hAnsi="Arial" w:cs="Arial"/>
          <w:sz w:val="24"/>
          <w:szCs w:val="24"/>
        </w:rPr>
        <w:t>quemosis</w:t>
      </w:r>
      <w:proofErr w:type="spellEnd"/>
      <w:r w:rsidRPr="001F48EF">
        <w:rPr>
          <w:rStyle w:val="y2iqfc"/>
          <w:rFonts w:ascii="Arial" w:hAnsi="Arial" w:cs="Arial"/>
          <w:sz w:val="24"/>
          <w:szCs w:val="24"/>
        </w:rPr>
        <w:t xml:space="preserve"> (inflamación </w:t>
      </w:r>
      <w:r w:rsidRPr="001F48EF">
        <w:rPr>
          <w:rStyle w:val="y2iqfc"/>
          <w:rFonts w:ascii="Arial" w:hAnsi="Arial" w:cs="Arial"/>
          <w:sz w:val="24"/>
          <w:szCs w:val="24"/>
        </w:rPr>
        <w:lastRenderedPageBreak/>
        <w:t xml:space="preserve">conjuntival) se presenta con mayor frecuencia en la celulitis orbitaria; sin embargo, también se puede observar ocasionalmente en casos graves de celulitis </w:t>
      </w:r>
      <w:proofErr w:type="spellStart"/>
      <w:r w:rsidRPr="001F48EF">
        <w:rPr>
          <w:rStyle w:val="y2iqfc"/>
          <w:rFonts w:ascii="Arial" w:hAnsi="Arial" w:cs="Arial"/>
          <w:sz w:val="24"/>
          <w:szCs w:val="24"/>
        </w:rPr>
        <w:t>preseptal</w:t>
      </w:r>
      <w:proofErr w:type="spellEnd"/>
      <w:r w:rsidRPr="001F48EF">
        <w:rPr>
          <w:rStyle w:val="y2iqfc"/>
          <w:rFonts w:ascii="Arial" w:hAnsi="Arial" w:cs="Arial"/>
          <w:sz w:val="24"/>
          <w:szCs w:val="24"/>
        </w:rPr>
        <w:t xml:space="preserve">. En la celulitis orbitaria también </w:t>
      </w:r>
      <w:r w:rsidR="00C46D5E" w:rsidRPr="001F48EF">
        <w:rPr>
          <w:rStyle w:val="y2iqfc"/>
          <w:rFonts w:ascii="Arial" w:hAnsi="Arial" w:cs="Arial"/>
          <w:sz w:val="24"/>
          <w:szCs w:val="24"/>
        </w:rPr>
        <w:t xml:space="preserve">se presenta </w:t>
      </w:r>
      <w:r w:rsidRPr="001F48EF">
        <w:rPr>
          <w:rStyle w:val="y2iqfc"/>
          <w:rFonts w:ascii="Arial" w:hAnsi="Arial" w:cs="Arial"/>
          <w:sz w:val="24"/>
          <w:szCs w:val="24"/>
        </w:rPr>
        <w:t xml:space="preserve">fiebre y leucocitosis periférica con predominio de </w:t>
      </w:r>
      <w:proofErr w:type="spellStart"/>
      <w:r w:rsidRPr="001F48EF">
        <w:rPr>
          <w:rStyle w:val="y2iqfc"/>
          <w:rFonts w:ascii="Arial" w:hAnsi="Arial" w:cs="Arial"/>
          <w:sz w:val="24"/>
          <w:szCs w:val="24"/>
        </w:rPr>
        <w:t>neutrófilos</w:t>
      </w:r>
      <w:proofErr w:type="spellEnd"/>
      <w:r w:rsidRPr="001F48EF">
        <w:rPr>
          <w:rStyle w:val="y2iqfc"/>
          <w:rFonts w:ascii="Arial" w:hAnsi="Arial" w:cs="Arial"/>
          <w:sz w:val="24"/>
          <w:szCs w:val="24"/>
        </w:rPr>
        <w:t xml:space="preserve">. </w:t>
      </w:r>
      <w:r w:rsidR="00686131" w:rsidRPr="001F48EF">
        <w:rPr>
          <w:rStyle w:val="y2iqfc"/>
          <w:rFonts w:ascii="Arial" w:hAnsi="Arial" w:cs="Arial"/>
          <w:sz w:val="24"/>
          <w:szCs w:val="24"/>
          <w:vertAlign w:val="superscript"/>
        </w:rPr>
        <w:t>4,</w:t>
      </w:r>
      <w:r w:rsidR="008E74CE">
        <w:rPr>
          <w:rStyle w:val="y2iqfc"/>
          <w:rFonts w:ascii="Arial" w:hAnsi="Arial" w:cs="Arial"/>
          <w:sz w:val="24"/>
          <w:szCs w:val="24"/>
          <w:vertAlign w:val="superscript"/>
        </w:rPr>
        <w:t>8</w:t>
      </w:r>
    </w:p>
    <w:p w:rsidR="00F224FB" w:rsidRDefault="00312CD6" w:rsidP="001F48EF">
      <w:pPr>
        <w:spacing w:after="0" w:line="360" w:lineRule="auto"/>
        <w:jc w:val="both"/>
        <w:outlineLvl w:val="0"/>
        <w:rPr>
          <w:rStyle w:val="elsevierstylesection"/>
          <w:rFonts w:ascii="Arial" w:hAnsi="Arial" w:cs="Arial"/>
          <w:sz w:val="24"/>
          <w:szCs w:val="24"/>
        </w:rPr>
      </w:pPr>
      <w:r w:rsidRPr="001F48EF">
        <w:rPr>
          <w:rStyle w:val="elsevierstylesection"/>
          <w:rFonts w:ascii="Arial" w:hAnsi="Arial" w:cs="Arial"/>
          <w:sz w:val="24"/>
          <w:szCs w:val="24"/>
        </w:rPr>
        <w:t xml:space="preserve">El caso expuesto, </w:t>
      </w:r>
      <w:r w:rsidR="00646E4B" w:rsidRPr="001F48EF">
        <w:rPr>
          <w:rStyle w:val="elsevierstylesection"/>
          <w:rFonts w:ascii="Arial" w:hAnsi="Arial" w:cs="Arial"/>
          <w:sz w:val="24"/>
          <w:szCs w:val="24"/>
        </w:rPr>
        <w:t xml:space="preserve">presentó </w:t>
      </w:r>
      <w:r w:rsidRPr="001F48EF">
        <w:rPr>
          <w:rStyle w:val="elsevierstylesection"/>
          <w:rFonts w:ascii="Arial" w:hAnsi="Arial" w:cs="Arial"/>
          <w:sz w:val="24"/>
          <w:szCs w:val="24"/>
        </w:rPr>
        <w:t xml:space="preserve">edema palpebral moderado, </w:t>
      </w:r>
      <w:proofErr w:type="spellStart"/>
      <w:r w:rsidRPr="001F48EF">
        <w:rPr>
          <w:rStyle w:val="elsevierstylesection"/>
          <w:rFonts w:ascii="Arial" w:hAnsi="Arial" w:cs="Arial"/>
          <w:sz w:val="24"/>
          <w:szCs w:val="24"/>
        </w:rPr>
        <w:t>proptosis</w:t>
      </w:r>
      <w:proofErr w:type="spellEnd"/>
      <w:r w:rsidRPr="001F48EF">
        <w:rPr>
          <w:rStyle w:val="elsevierstylesection"/>
          <w:rFonts w:ascii="Arial" w:hAnsi="Arial" w:cs="Arial"/>
          <w:sz w:val="24"/>
          <w:szCs w:val="24"/>
        </w:rPr>
        <w:t>, disminución de la agudeza visual y limitación de los movimientos oculares</w:t>
      </w:r>
      <w:r w:rsidR="00646E4B" w:rsidRPr="001F48EF">
        <w:rPr>
          <w:rStyle w:val="elsevierstylesection"/>
          <w:rFonts w:ascii="Arial" w:hAnsi="Arial" w:cs="Arial"/>
          <w:sz w:val="24"/>
          <w:szCs w:val="24"/>
        </w:rPr>
        <w:t>. Los autores consideran que</w:t>
      </w:r>
      <w:r w:rsidR="00E96056">
        <w:rPr>
          <w:rStyle w:val="elsevierstylesection"/>
          <w:rFonts w:ascii="Arial" w:hAnsi="Arial" w:cs="Arial"/>
          <w:sz w:val="24"/>
          <w:szCs w:val="24"/>
        </w:rPr>
        <w:t xml:space="preserve"> </w:t>
      </w:r>
      <w:r w:rsidR="00646E4B" w:rsidRPr="001F48EF">
        <w:rPr>
          <w:rStyle w:val="elsevierstylesection"/>
          <w:rFonts w:ascii="Arial" w:hAnsi="Arial" w:cs="Arial"/>
          <w:sz w:val="24"/>
          <w:szCs w:val="24"/>
        </w:rPr>
        <w:t xml:space="preserve">se debe realizar un examen oftalmológico en estos pacientes porque por el edema del parpado y la </w:t>
      </w:r>
      <w:proofErr w:type="spellStart"/>
      <w:r w:rsidR="00EC0332" w:rsidRPr="001F48EF">
        <w:rPr>
          <w:rStyle w:val="elsevierstylesection"/>
          <w:rFonts w:ascii="Arial" w:hAnsi="Arial" w:cs="Arial"/>
          <w:sz w:val="24"/>
          <w:szCs w:val="24"/>
        </w:rPr>
        <w:t>quémosis</w:t>
      </w:r>
      <w:proofErr w:type="spellEnd"/>
      <w:r w:rsidR="00BF439E">
        <w:rPr>
          <w:rStyle w:val="elsevierstylesection"/>
          <w:rFonts w:ascii="Arial" w:hAnsi="Arial" w:cs="Arial"/>
          <w:sz w:val="24"/>
          <w:szCs w:val="24"/>
        </w:rPr>
        <w:t xml:space="preserve">, la </w:t>
      </w:r>
      <w:proofErr w:type="spellStart"/>
      <w:r w:rsidR="00BF439E">
        <w:rPr>
          <w:rStyle w:val="elsevierstylesection"/>
          <w:rFonts w:ascii="Arial" w:hAnsi="Arial" w:cs="Arial"/>
          <w:sz w:val="24"/>
          <w:szCs w:val="24"/>
        </w:rPr>
        <w:t>proptosis</w:t>
      </w:r>
      <w:proofErr w:type="spellEnd"/>
      <w:r w:rsidR="00BF439E">
        <w:rPr>
          <w:rStyle w:val="elsevierstylesection"/>
          <w:rFonts w:ascii="Arial" w:hAnsi="Arial" w:cs="Arial"/>
          <w:sz w:val="24"/>
          <w:szCs w:val="24"/>
        </w:rPr>
        <w:t xml:space="preserve"> puedo no diagnosticarse</w:t>
      </w:r>
      <w:r w:rsidR="00F224FB">
        <w:rPr>
          <w:rStyle w:val="elsevierstylesection"/>
          <w:rFonts w:ascii="Arial" w:hAnsi="Arial" w:cs="Arial"/>
          <w:sz w:val="24"/>
          <w:szCs w:val="24"/>
        </w:rPr>
        <w:t xml:space="preserve"> y pasar desapercibida</w:t>
      </w:r>
      <w:r w:rsidR="003775AB">
        <w:rPr>
          <w:rStyle w:val="elsevierstylesection"/>
          <w:rFonts w:ascii="Arial" w:hAnsi="Arial" w:cs="Arial"/>
          <w:sz w:val="24"/>
          <w:szCs w:val="24"/>
        </w:rPr>
        <w:t>.</w:t>
      </w:r>
      <w:r w:rsidR="009F5B30">
        <w:rPr>
          <w:rStyle w:val="elsevierstylesection"/>
          <w:rFonts w:ascii="Arial" w:hAnsi="Arial" w:cs="Arial"/>
          <w:sz w:val="24"/>
          <w:szCs w:val="24"/>
        </w:rPr>
        <w:t xml:space="preserve"> </w:t>
      </w:r>
      <w:r w:rsidR="00A17535" w:rsidRPr="001F48EF">
        <w:rPr>
          <w:rStyle w:val="elsevierstylesection"/>
          <w:rFonts w:ascii="Arial" w:hAnsi="Arial" w:cs="Arial"/>
          <w:sz w:val="24"/>
          <w:szCs w:val="24"/>
        </w:rPr>
        <w:t>Los</w:t>
      </w:r>
      <w:r w:rsidR="008838A4" w:rsidRPr="001F48EF">
        <w:rPr>
          <w:rStyle w:val="elsevierstylesection"/>
          <w:rFonts w:ascii="Arial" w:hAnsi="Arial" w:cs="Arial"/>
          <w:sz w:val="24"/>
          <w:szCs w:val="24"/>
        </w:rPr>
        <w:t xml:space="preserve"> oftalmólogos juegan un papel importante en el diagnóstico de la celulitis orbitaria y sus complicaciones. </w:t>
      </w:r>
    </w:p>
    <w:p w:rsidR="00EC0332" w:rsidRDefault="007A3D1B" w:rsidP="001F48EF">
      <w:pPr>
        <w:spacing w:after="0" w:line="360" w:lineRule="auto"/>
        <w:jc w:val="both"/>
        <w:outlineLvl w:val="0"/>
        <w:rPr>
          <w:rStyle w:val="y2iqfc"/>
          <w:rFonts w:ascii="Arial" w:hAnsi="Arial" w:cs="Arial"/>
          <w:sz w:val="24"/>
          <w:szCs w:val="24"/>
        </w:rPr>
      </w:pPr>
      <w:r w:rsidRPr="001F48EF">
        <w:rPr>
          <w:rFonts w:ascii="Arial" w:hAnsi="Arial" w:cs="Arial"/>
          <w:sz w:val="24"/>
          <w:szCs w:val="24"/>
        </w:rPr>
        <w:t>El diagnostico esta primariamente basado en e</w:t>
      </w:r>
      <w:r w:rsidR="008E74CE">
        <w:rPr>
          <w:rFonts w:ascii="Arial" w:hAnsi="Arial" w:cs="Arial"/>
          <w:sz w:val="24"/>
          <w:szCs w:val="24"/>
        </w:rPr>
        <w:t>l examen clínico y de imágenes.</w:t>
      </w:r>
      <w:r w:rsidR="008E74CE">
        <w:rPr>
          <w:rFonts w:ascii="Arial" w:hAnsi="Arial" w:cs="Arial"/>
          <w:sz w:val="24"/>
          <w:szCs w:val="24"/>
          <w:vertAlign w:val="superscript"/>
        </w:rPr>
        <w:t>9</w:t>
      </w:r>
      <w:r w:rsidR="009F5B30">
        <w:rPr>
          <w:rFonts w:ascii="Arial" w:hAnsi="Arial" w:cs="Arial"/>
          <w:sz w:val="24"/>
          <w:szCs w:val="24"/>
          <w:vertAlign w:val="superscript"/>
        </w:rPr>
        <w:t xml:space="preserve"> </w:t>
      </w:r>
      <w:r w:rsidR="00646E4B" w:rsidRPr="001F48EF">
        <w:rPr>
          <w:rStyle w:val="y2iqfc"/>
          <w:rFonts w:ascii="Arial" w:hAnsi="Arial" w:cs="Arial"/>
          <w:sz w:val="24"/>
          <w:szCs w:val="24"/>
        </w:rPr>
        <w:t xml:space="preserve">Hay dos herramientas de imágenes principales disponibles, como </w:t>
      </w:r>
      <w:r w:rsidR="003775AB">
        <w:rPr>
          <w:rStyle w:val="y2iqfc"/>
          <w:rFonts w:ascii="Arial" w:hAnsi="Arial" w:cs="Arial"/>
          <w:sz w:val="24"/>
          <w:szCs w:val="24"/>
        </w:rPr>
        <w:t>la</w:t>
      </w:r>
      <w:r w:rsidR="00646E4B" w:rsidRPr="001F48EF">
        <w:rPr>
          <w:rStyle w:val="y2iqfc"/>
          <w:rFonts w:ascii="Arial" w:hAnsi="Arial" w:cs="Arial"/>
          <w:sz w:val="24"/>
          <w:szCs w:val="24"/>
        </w:rPr>
        <w:t xml:space="preserve"> tomografía computarizada y </w:t>
      </w:r>
      <w:r w:rsidR="003775AB">
        <w:rPr>
          <w:rStyle w:val="y2iqfc"/>
          <w:rFonts w:ascii="Arial" w:hAnsi="Arial" w:cs="Arial"/>
          <w:sz w:val="24"/>
          <w:szCs w:val="24"/>
        </w:rPr>
        <w:t>la</w:t>
      </w:r>
      <w:r w:rsidR="00646E4B" w:rsidRPr="001F48EF">
        <w:rPr>
          <w:rStyle w:val="y2iqfc"/>
          <w:rFonts w:ascii="Arial" w:hAnsi="Arial" w:cs="Arial"/>
          <w:sz w:val="24"/>
          <w:szCs w:val="24"/>
        </w:rPr>
        <w:t xml:space="preserve"> resonancia magnética, para ayudar en el diagnóstico. </w:t>
      </w:r>
      <w:r w:rsidR="00F224FB" w:rsidRPr="00F224FB">
        <w:rPr>
          <w:rFonts w:ascii="Arial" w:hAnsi="Arial" w:cs="Arial"/>
          <w:sz w:val="24"/>
          <w:szCs w:val="24"/>
        </w:rPr>
        <w:t>L</w:t>
      </w:r>
      <w:r w:rsidR="00646E4B" w:rsidRPr="00F224FB">
        <w:rPr>
          <w:rStyle w:val="y2iqfc"/>
          <w:rFonts w:ascii="Arial" w:hAnsi="Arial" w:cs="Arial"/>
          <w:sz w:val="24"/>
          <w:szCs w:val="24"/>
        </w:rPr>
        <w:t xml:space="preserve">a </w:t>
      </w:r>
      <w:r w:rsidR="00646E4B" w:rsidRPr="001F48EF">
        <w:rPr>
          <w:rStyle w:val="y2iqfc"/>
          <w:rFonts w:ascii="Arial" w:hAnsi="Arial" w:cs="Arial"/>
          <w:sz w:val="24"/>
          <w:szCs w:val="24"/>
        </w:rPr>
        <w:t>resonancia magnética es superior a la tomografía computarizada porque puede ayudar a seguir la progresión de la enfermedad de los tejidos blandos.</w:t>
      </w:r>
      <w:r w:rsidR="003775AB" w:rsidRPr="001F48EF">
        <w:rPr>
          <w:rFonts w:ascii="Arial" w:hAnsi="Arial" w:cs="Arial"/>
          <w:sz w:val="24"/>
          <w:szCs w:val="24"/>
          <w:vertAlign w:val="superscript"/>
        </w:rPr>
        <w:t>4</w:t>
      </w:r>
      <w:r w:rsidR="009F5B30">
        <w:rPr>
          <w:rFonts w:ascii="Arial" w:hAnsi="Arial" w:cs="Arial"/>
          <w:sz w:val="24"/>
          <w:szCs w:val="24"/>
          <w:vertAlign w:val="superscript"/>
        </w:rPr>
        <w:t xml:space="preserve"> </w:t>
      </w:r>
      <w:r w:rsidR="007279EC" w:rsidRPr="001F48EF">
        <w:rPr>
          <w:rFonts w:ascii="Arial" w:hAnsi="Arial" w:cs="Arial"/>
          <w:sz w:val="24"/>
          <w:szCs w:val="24"/>
        </w:rPr>
        <w:t xml:space="preserve">En este paciente, la tomografía fue el método que se utilizó </w:t>
      </w:r>
      <w:r w:rsidR="00646E4B" w:rsidRPr="001F48EF">
        <w:rPr>
          <w:rStyle w:val="y2iqfc"/>
          <w:rFonts w:ascii="Arial" w:hAnsi="Arial" w:cs="Arial"/>
          <w:sz w:val="24"/>
          <w:szCs w:val="24"/>
        </w:rPr>
        <w:t>debido a la falta de disponibilidad de resonancia magnética</w:t>
      </w:r>
      <w:r w:rsidR="007279EC" w:rsidRPr="001F48EF">
        <w:rPr>
          <w:rStyle w:val="y2iqfc"/>
          <w:rFonts w:ascii="Arial" w:hAnsi="Arial" w:cs="Arial"/>
          <w:sz w:val="24"/>
          <w:szCs w:val="24"/>
        </w:rPr>
        <w:t xml:space="preserve">, </w:t>
      </w:r>
      <w:r w:rsidR="007279EC">
        <w:rPr>
          <w:rStyle w:val="y2iqfc"/>
          <w:rFonts w:ascii="Arial" w:hAnsi="Arial" w:cs="Arial"/>
          <w:sz w:val="24"/>
          <w:szCs w:val="24"/>
        </w:rPr>
        <w:t>en nuestro hospital.</w:t>
      </w:r>
    </w:p>
    <w:p w:rsidR="007A3D1B" w:rsidRPr="001F48EF" w:rsidRDefault="007E4327" w:rsidP="001F48EF">
      <w:pPr>
        <w:spacing w:after="0" w:line="360" w:lineRule="auto"/>
        <w:jc w:val="both"/>
        <w:outlineLvl w:val="0"/>
        <w:rPr>
          <w:rFonts w:ascii="Arial" w:hAnsi="Arial" w:cs="Arial"/>
          <w:sz w:val="24"/>
          <w:szCs w:val="24"/>
          <w:vertAlign w:val="superscript"/>
        </w:rPr>
      </w:pPr>
      <w:r w:rsidRPr="001F48EF">
        <w:rPr>
          <w:rStyle w:val="y2iqfc"/>
          <w:rFonts w:ascii="Arial" w:hAnsi="Arial" w:cs="Arial"/>
          <w:sz w:val="24"/>
          <w:szCs w:val="24"/>
        </w:rPr>
        <w:t xml:space="preserve">Con base en los estudios y las guías, se recomienda que los pacientes con sospecha de celulitis orbitaria con cualquiera de las siguientes características se sometan a una tomografía computarizada con contraste de las órbitas y los senos nasales:  </w:t>
      </w:r>
      <w:proofErr w:type="spellStart"/>
      <w:r w:rsidRPr="007E4327">
        <w:rPr>
          <w:rFonts w:ascii="Arial" w:eastAsia="Times New Roman" w:hAnsi="Arial" w:cs="Arial"/>
          <w:sz w:val="24"/>
          <w:szCs w:val="24"/>
          <w:lang w:eastAsia="es-ES"/>
        </w:rPr>
        <w:t>Proptosis</w:t>
      </w:r>
      <w:proofErr w:type="spellEnd"/>
      <w:r w:rsidRPr="001F48EF">
        <w:rPr>
          <w:rFonts w:ascii="Arial" w:hAnsi="Arial" w:cs="Arial"/>
          <w:sz w:val="24"/>
          <w:szCs w:val="24"/>
        </w:rPr>
        <w:t>, l</w:t>
      </w:r>
      <w:r w:rsidRPr="007E4327">
        <w:rPr>
          <w:rFonts w:ascii="Arial" w:eastAsia="Times New Roman" w:hAnsi="Arial" w:cs="Arial"/>
          <w:sz w:val="24"/>
          <w:szCs w:val="24"/>
          <w:lang w:eastAsia="es-ES"/>
        </w:rPr>
        <w:t>imitac</w:t>
      </w:r>
      <w:r w:rsidRPr="001F48EF">
        <w:rPr>
          <w:rFonts w:ascii="Arial" w:hAnsi="Arial" w:cs="Arial"/>
          <w:sz w:val="24"/>
          <w:szCs w:val="24"/>
        </w:rPr>
        <w:t>ión de los movimientos oculares, d</w:t>
      </w:r>
      <w:r w:rsidRPr="007E4327">
        <w:rPr>
          <w:rFonts w:ascii="Arial" w:eastAsia="Times New Roman" w:hAnsi="Arial" w:cs="Arial"/>
          <w:sz w:val="24"/>
          <w:szCs w:val="24"/>
          <w:lang w:eastAsia="es-ES"/>
        </w:rPr>
        <w:t>olor con los movi</w:t>
      </w:r>
      <w:r w:rsidRPr="001F48EF">
        <w:rPr>
          <w:rFonts w:ascii="Arial" w:eastAsia="Times New Roman" w:hAnsi="Arial" w:cs="Arial"/>
          <w:sz w:val="24"/>
          <w:szCs w:val="24"/>
          <w:lang w:eastAsia="es-ES"/>
        </w:rPr>
        <w:t>mientos de los ojos, v</w:t>
      </w:r>
      <w:r w:rsidRPr="007E4327">
        <w:rPr>
          <w:rFonts w:ascii="Arial" w:eastAsia="Times New Roman" w:hAnsi="Arial" w:cs="Arial"/>
          <w:sz w:val="24"/>
          <w:szCs w:val="24"/>
          <w:lang w:eastAsia="es-ES"/>
        </w:rPr>
        <w:t>isión doble</w:t>
      </w:r>
      <w:r w:rsidRPr="001F48EF">
        <w:rPr>
          <w:rFonts w:ascii="Arial" w:hAnsi="Arial" w:cs="Arial"/>
          <w:sz w:val="24"/>
          <w:szCs w:val="24"/>
        </w:rPr>
        <w:t>, p</w:t>
      </w:r>
      <w:r w:rsidRPr="007E4327">
        <w:rPr>
          <w:rFonts w:ascii="Arial" w:eastAsia="Times New Roman" w:hAnsi="Arial" w:cs="Arial"/>
          <w:sz w:val="24"/>
          <w:szCs w:val="24"/>
          <w:lang w:eastAsia="es-ES"/>
        </w:rPr>
        <w:t>érdida de la visión</w:t>
      </w:r>
      <w:r w:rsidRPr="001F48EF">
        <w:rPr>
          <w:rFonts w:ascii="Arial" w:hAnsi="Arial" w:cs="Arial"/>
          <w:sz w:val="24"/>
          <w:szCs w:val="24"/>
        </w:rPr>
        <w:t>, e</w:t>
      </w:r>
      <w:r w:rsidRPr="007E4327">
        <w:rPr>
          <w:rFonts w:ascii="Arial" w:eastAsia="Times New Roman" w:hAnsi="Arial" w:cs="Arial"/>
          <w:sz w:val="24"/>
          <w:szCs w:val="24"/>
          <w:lang w:eastAsia="es-ES"/>
        </w:rPr>
        <w:t>dema que se extiende</w:t>
      </w:r>
      <w:r w:rsidR="00E96056">
        <w:rPr>
          <w:rFonts w:ascii="Arial" w:eastAsia="Times New Roman" w:hAnsi="Arial" w:cs="Arial"/>
          <w:sz w:val="24"/>
          <w:szCs w:val="24"/>
          <w:lang w:eastAsia="es-ES"/>
        </w:rPr>
        <w:t xml:space="preserve"> </w:t>
      </w:r>
      <w:r w:rsidR="00323311" w:rsidRPr="001F48EF">
        <w:rPr>
          <w:rFonts w:ascii="Arial" w:hAnsi="Arial" w:cs="Arial"/>
          <w:sz w:val="24"/>
          <w:szCs w:val="24"/>
        </w:rPr>
        <w:t>más allá del borde del párpado</w:t>
      </w:r>
      <w:r w:rsidRPr="001F48EF">
        <w:rPr>
          <w:rFonts w:ascii="Arial" w:hAnsi="Arial" w:cs="Arial"/>
          <w:sz w:val="24"/>
          <w:szCs w:val="24"/>
        </w:rPr>
        <w:t>, s</w:t>
      </w:r>
      <w:r w:rsidRPr="007E4327">
        <w:rPr>
          <w:rFonts w:ascii="Arial" w:eastAsia="Times New Roman" w:hAnsi="Arial" w:cs="Arial"/>
          <w:sz w:val="24"/>
          <w:szCs w:val="24"/>
          <w:lang w:eastAsia="es-ES"/>
        </w:rPr>
        <w:t>ignos o síntomas de afectación del sistema nervioso central (SNC)</w:t>
      </w:r>
      <w:r w:rsidRPr="001F48EF">
        <w:rPr>
          <w:rFonts w:ascii="Arial" w:hAnsi="Arial" w:cs="Arial"/>
          <w:sz w:val="24"/>
          <w:szCs w:val="24"/>
        </w:rPr>
        <w:t>, i</w:t>
      </w:r>
      <w:r w:rsidRPr="007E4327">
        <w:rPr>
          <w:rFonts w:ascii="Arial" w:eastAsia="Times New Roman" w:hAnsi="Arial" w:cs="Arial"/>
          <w:sz w:val="24"/>
          <w:szCs w:val="24"/>
          <w:lang w:eastAsia="es-ES"/>
        </w:rPr>
        <w:t>ncapacidad para examinar al paciente por completo (pacientes menores de 1 año)</w:t>
      </w:r>
      <w:r w:rsidRPr="001F48EF">
        <w:rPr>
          <w:rFonts w:ascii="Arial" w:hAnsi="Arial" w:cs="Arial"/>
          <w:sz w:val="24"/>
          <w:szCs w:val="24"/>
        </w:rPr>
        <w:t>, pa</w:t>
      </w:r>
      <w:r w:rsidRPr="007E4327">
        <w:rPr>
          <w:rFonts w:ascii="Arial" w:eastAsia="Times New Roman" w:hAnsi="Arial" w:cs="Arial"/>
          <w:sz w:val="24"/>
          <w:szCs w:val="24"/>
          <w:lang w:eastAsia="es-ES"/>
        </w:rPr>
        <w:t>cientes que no comienzan a mostrar mejoría dentro de las 24 a 48 horas posteriores al inicio</w:t>
      </w:r>
      <w:r w:rsidRPr="001F48EF">
        <w:rPr>
          <w:rFonts w:ascii="Arial" w:hAnsi="Arial" w:cs="Arial"/>
          <w:sz w:val="24"/>
          <w:szCs w:val="24"/>
        </w:rPr>
        <w:t xml:space="preserve"> del tratamiento. </w:t>
      </w:r>
      <w:r w:rsidR="00686131" w:rsidRPr="001F48EF">
        <w:rPr>
          <w:rFonts w:ascii="Arial" w:hAnsi="Arial" w:cs="Arial"/>
          <w:sz w:val="24"/>
          <w:szCs w:val="24"/>
          <w:vertAlign w:val="superscript"/>
        </w:rPr>
        <w:t>4</w:t>
      </w:r>
    </w:p>
    <w:p w:rsidR="008838A4" w:rsidRPr="001F48EF" w:rsidRDefault="008838A4" w:rsidP="001F48EF">
      <w:pPr>
        <w:spacing w:after="0" w:line="360" w:lineRule="auto"/>
        <w:jc w:val="both"/>
        <w:outlineLvl w:val="0"/>
        <w:rPr>
          <w:rStyle w:val="elsevierstylesection"/>
          <w:rFonts w:ascii="Arial" w:hAnsi="Arial" w:cs="Arial"/>
          <w:sz w:val="24"/>
          <w:szCs w:val="24"/>
        </w:rPr>
      </w:pPr>
      <w:r w:rsidRPr="001F48EF">
        <w:rPr>
          <w:rFonts w:ascii="Arial" w:eastAsia="Times New Roman" w:hAnsi="Arial" w:cs="Arial"/>
          <w:sz w:val="24"/>
          <w:szCs w:val="24"/>
          <w:lang w:eastAsia="es-ES"/>
        </w:rPr>
        <w:t xml:space="preserve">El diagnóstico y el tratamiento de este tipo de complicaciones requieren el trabajo multidisciplinar entre otorrinolaringólogos, pediatras, neurocirujanos, y oftalmólogos. </w:t>
      </w:r>
      <w:r w:rsidRPr="001F48EF">
        <w:rPr>
          <w:rStyle w:val="elsevierstylesection"/>
          <w:rFonts w:ascii="Arial" w:hAnsi="Arial" w:cs="Arial"/>
          <w:sz w:val="24"/>
          <w:szCs w:val="24"/>
        </w:rPr>
        <w:t xml:space="preserve">Con relación al tratamiento de esta enfermedad, se deben tener en cuenta dos aspectos: la elección de un tratamiento médico y la necesidad de un tratamiento quirúrgico. </w:t>
      </w:r>
    </w:p>
    <w:p w:rsidR="003F18D2" w:rsidRPr="001F48EF" w:rsidRDefault="008838A4" w:rsidP="001F48EF">
      <w:pPr>
        <w:spacing w:after="0" w:line="360" w:lineRule="auto"/>
        <w:jc w:val="both"/>
        <w:outlineLvl w:val="0"/>
        <w:rPr>
          <w:rFonts w:ascii="Arial" w:hAnsi="Arial" w:cs="Arial"/>
          <w:sz w:val="24"/>
          <w:szCs w:val="24"/>
        </w:rPr>
      </w:pPr>
      <w:r w:rsidRPr="001F48EF">
        <w:rPr>
          <w:rStyle w:val="elsevierstylesection"/>
          <w:rFonts w:ascii="Arial" w:hAnsi="Arial" w:cs="Arial"/>
          <w:sz w:val="24"/>
          <w:szCs w:val="24"/>
        </w:rPr>
        <w:t>Ruiz y colaboradores plantean que hay autores que prefieren c</w:t>
      </w:r>
      <w:r w:rsidR="004D3259" w:rsidRPr="001F48EF">
        <w:rPr>
          <w:rStyle w:val="elsevierstylesection"/>
          <w:rFonts w:ascii="Arial" w:hAnsi="Arial" w:cs="Arial"/>
          <w:sz w:val="24"/>
          <w:szCs w:val="24"/>
        </w:rPr>
        <w:t xml:space="preserve">omo </w:t>
      </w:r>
      <w:r w:rsidR="00180DFE" w:rsidRPr="001F48EF">
        <w:rPr>
          <w:rStyle w:val="elsevierstylesection"/>
          <w:rFonts w:ascii="Arial" w:hAnsi="Arial" w:cs="Arial"/>
          <w:sz w:val="24"/>
          <w:szCs w:val="24"/>
        </w:rPr>
        <w:t xml:space="preserve">tratamiento </w:t>
      </w:r>
      <w:r w:rsidR="004D3259" w:rsidRPr="001F48EF">
        <w:rPr>
          <w:rStyle w:val="elsevierstylesection"/>
          <w:rFonts w:ascii="Arial" w:hAnsi="Arial" w:cs="Arial"/>
          <w:sz w:val="24"/>
          <w:szCs w:val="24"/>
        </w:rPr>
        <w:t xml:space="preserve">inicial administrar antibioterapia empírica, con base en las bacterias más </w:t>
      </w:r>
      <w:r w:rsidR="004D3259" w:rsidRPr="001F48EF">
        <w:rPr>
          <w:rStyle w:val="elsevierstylesection"/>
          <w:rFonts w:ascii="Arial" w:hAnsi="Arial" w:cs="Arial"/>
          <w:sz w:val="24"/>
          <w:szCs w:val="24"/>
        </w:rPr>
        <w:lastRenderedPageBreak/>
        <w:t>frecuentemente implicadas y ante la sospecha de la vía de infección, lo que garantiza la cobertura ante estafilococos, estreptococos y anaerobios</w:t>
      </w:r>
      <w:r w:rsidR="009C55B7">
        <w:rPr>
          <w:rStyle w:val="elsevierstylesection"/>
          <w:rFonts w:ascii="Arial" w:hAnsi="Arial" w:cs="Arial"/>
          <w:sz w:val="24"/>
          <w:szCs w:val="24"/>
        </w:rPr>
        <w:t>.</w:t>
      </w:r>
      <w:r w:rsidR="000B707C" w:rsidRPr="001F48EF">
        <w:rPr>
          <w:rStyle w:val="elsevierstylesection"/>
          <w:rFonts w:ascii="Arial" w:hAnsi="Arial" w:cs="Arial"/>
          <w:sz w:val="24"/>
          <w:szCs w:val="24"/>
          <w:vertAlign w:val="superscript"/>
        </w:rPr>
        <w:t>5</w:t>
      </w:r>
      <w:r w:rsidR="009F5B30">
        <w:rPr>
          <w:rStyle w:val="elsevierstylesection"/>
          <w:rFonts w:ascii="Arial" w:hAnsi="Arial" w:cs="Arial"/>
          <w:sz w:val="24"/>
          <w:szCs w:val="24"/>
          <w:vertAlign w:val="superscript"/>
        </w:rPr>
        <w:t xml:space="preserve"> </w:t>
      </w:r>
      <w:r w:rsidR="003F18D2" w:rsidRPr="001F48EF">
        <w:rPr>
          <w:rStyle w:val="y2iqfc"/>
          <w:rFonts w:ascii="Arial" w:hAnsi="Arial" w:cs="Arial"/>
          <w:sz w:val="24"/>
          <w:szCs w:val="24"/>
        </w:rPr>
        <w:t xml:space="preserve">La elección de los antibióticos son regímenes de amplio espectro destinados a cubrir organismos como S. </w:t>
      </w:r>
      <w:proofErr w:type="spellStart"/>
      <w:r w:rsidR="003F18D2" w:rsidRPr="001F48EF">
        <w:rPr>
          <w:rStyle w:val="y2iqfc"/>
          <w:rFonts w:ascii="Arial" w:hAnsi="Arial" w:cs="Arial"/>
          <w:sz w:val="24"/>
          <w:szCs w:val="24"/>
        </w:rPr>
        <w:t>aureus</w:t>
      </w:r>
      <w:proofErr w:type="spellEnd"/>
      <w:r w:rsidR="003F18D2" w:rsidRPr="001F48EF">
        <w:rPr>
          <w:rStyle w:val="y2iqfc"/>
          <w:rFonts w:ascii="Arial" w:hAnsi="Arial" w:cs="Arial"/>
          <w:sz w:val="24"/>
          <w:szCs w:val="24"/>
        </w:rPr>
        <w:t xml:space="preserve"> (incluido S. </w:t>
      </w:r>
      <w:proofErr w:type="spellStart"/>
      <w:r w:rsidR="003F18D2" w:rsidRPr="001F48EF">
        <w:rPr>
          <w:rStyle w:val="y2iqfc"/>
          <w:rFonts w:ascii="Arial" w:hAnsi="Arial" w:cs="Arial"/>
          <w:sz w:val="24"/>
          <w:szCs w:val="24"/>
        </w:rPr>
        <w:t>aureus</w:t>
      </w:r>
      <w:proofErr w:type="spellEnd"/>
      <w:r w:rsidR="003F18D2" w:rsidRPr="001F48EF">
        <w:rPr>
          <w:rStyle w:val="y2iqfc"/>
          <w:rFonts w:ascii="Arial" w:hAnsi="Arial" w:cs="Arial"/>
          <w:sz w:val="24"/>
          <w:szCs w:val="24"/>
        </w:rPr>
        <w:t xml:space="preserve"> resistente a </w:t>
      </w:r>
      <w:proofErr w:type="spellStart"/>
      <w:r w:rsidR="003F18D2" w:rsidRPr="001F48EF">
        <w:rPr>
          <w:rStyle w:val="y2iqfc"/>
          <w:rFonts w:ascii="Arial" w:hAnsi="Arial" w:cs="Arial"/>
          <w:sz w:val="24"/>
          <w:szCs w:val="24"/>
        </w:rPr>
        <w:t>meticilina</w:t>
      </w:r>
      <w:proofErr w:type="spellEnd"/>
      <w:r w:rsidR="003F18D2" w:rsidRPr="001F48EF">
        <w:rPr>
          <w:rStyle w:val="y2iqfc"/>
          <w:rFonts w:ascii="Arial" w:hAnsi="Arial" w:cs="Arial"/>
          <w:sz w:val="24"/>
          <w:szCs w:val="24"/>
        </w:rPr>
        <w:t xml:space="preserve"> [MRSA]), </w:t>
      </w:r>
      <w:proofErr w:type="spellStart"/>
      <w:r w:rsidR="003F18D2" w:rsidRPr="001F48EF">
        <w:rPr>
          <w:rStyle w:val="y2iqfc"/>
          <w:rFonts w:ascii="Arial" w:hAnsi="Arial" w:cs="Arial"/>
          <w:sz w:val="24"/>
          <w:szCs w:val="24"/>
        </w:rPr>
        <w:t>Streptococcus</w:t>
      </w:r>
      <w:proofErr w:type="spellEnd"/>
      <w:r w:rsidR="00E96056">
        <w:rPr>
          <w:rStyle w:val="y2iqfc"/>
          <w:rFonts w:ascii="Arial" w:hAnsi="Arial" w:cs="Arial"/>
          <w:sz w:val="24"/>
          <w:szCs w:val="24"/>
        </w:rPr>
        <w:t xml:space="preserve"> </w:t>
      </w:r>
      <w:proofErr w:type="spellStart"/>
      <w:r w:rsidR="003F18D2" w:rsidRPr="001F48EF">
        <w:rPr>
          <w:rStyle w:val="y2iqfc"/>
          <w:rFonts w:ascii="Arial" w:hAnsi="Arial" w:cs="Arial"/>
          <w:sz w:val="24"/>
          <w:szCs w:val="24"/>
        </w:rPr>
        <w:t>pneumoniae</w:t>
      </w:r>
      <w:proofErr w:type="spellEnd"/>
      <w:r w:rsidR="003F18D2" w:rsidRPr="001F48EF">
        <w:rPr>
          <w:rStyle w:val="y2iqfc"/>
          <w:rFonts w:ascii="Arial" w:hAnsi="Arial" w:cs="Arial"/>
          <w:sz w:val="24"/>
          <w:szCs w:val="24"/>
        </w:rPr>
        <w:t xml:space="preserve">, otros estreptococos y bacilos </w:t>
      </w:r>
      <w:proofErr w:type="spellStart"/>
      <w:r w:rsidR="003F18D2" w:rsidRPr="001F48EF">
        <w:rPr>
          <w:rStyle w:val="y2iqfc"/>
          <w:rFonts w:ascii="Arial" w:hAnsi="Arial" w:cs="Arial"/>
          <w:sz w:val="24"/>
          <w:szCs w:val="24"/>
        </w:rPr>
        <w:t>gramnegativos</w:t>
      </w:r>
      <w:proofErr w:type="spellEnd"/>
      <w:r w:rsidR="003F18D2" w:rsidRPr="001F48EF">
        <w:rPr>
          <w:rStyle w:val="y2iqfc"/>
          <w:rFonts w:ascii="Arial" w:hAnsi="Arial" w:cs="Arial"/>
          <w:sz w:val="24"/>
          <w:szCs w:val="24"/>
        </w:rPr>
        <w:t xml:space="preserve">. El régimen de antibióticos también debe incluir cobertura para anaerobios cuando se sospecha una extensión intracraneal. Los </w:t>
      </w:r>
      <w:proofErr w:type="spellStart"/>
      <w:r w:rsidR="003F18D2" w:rsidRPr="001F48EF">
        <w:rPr>
          <w:rStyle w:val="y2iqfc"/>
          <w:rFonts w:ascii="Arial" w:hAnsi="Arial" w:cs="Arial"/>
          <w:sz w:val="24"/>
          <w:szCs w:val="24"/>
        </w:rPr>
        <w:t>antifúngicos</w:t>
      </w:r>
      <w:proofErr w:type="spellEnd"/>
      <w:r w:rsidR="003F18D2" w:rsidRPr="001F48EF">
        <w:rPr>
          <w:rStyle w:val="y2iqfc"/>
          <w:rFonts w:ascii="Arial" w:hAnsi="Arial" w:cs="Arial"/>
          <w:sz w:val="24"/>
          <w:szCs w:val="24"/>
        </w:rPr>
        <w:t xml:space="preserve"> están indicados solo cuando se sospecha una infección por hongos en el entorno clínico apropiado. </w:t>
      </w:r>
      <w:r w:rsidR="00E9678E" w:rsidRPr="001F48EF">
        <w:rPr>
          <w:rStyle w:val="y2iqfc"/>
          <w:rFonts w:ascii="Arial" w:hAnsi="Arial" w:cs="Arial"/>
          <w:sz w:val="24"/>
          <w:szCs w:val="24"/>
        </w:rPr>
        <w:t>Los regímenes de antibióticos apropiados para el tratamiento empírico en pacientes con función renal normal incluyen:</w:t>
      </w:r>
      <w:r w:rsidR="009F5B30">
        <w:rPr>
          <w:rStyle w:val="y2iqfc"/>
          <w:rFonts w:ascii="Arial" w:hAnsi="Arial" w:cs="Arial"/>
          <w:sz w:val="24"/>
          <w:szCs w:val="24"/>
        </w:rPr>
        <w:t xml:space="preserve"> </w:t>
      </w:r>
      <w:r w:rsidR="00E9678E" w:rsidRPr="001F48EF">
        <w:rPr>
          <w:rStyle w:val="y2iqfc"/>
          <w:rFonts w:ascii="Arial" w:hAnsi="Arial" w:cs="Arial"/>
          <w:sz w:val="24"/>
          <w:szCs w:val="24"/>
        </w:rPr>
        <w:t xml:space="preserve">Terapia intravenosa (IV: </w:t>
      </w:r>
      <w:proofErr w:type="spellStart"/>
      <w:r w:rsidR="00E9678E" w:rsidRPr="001F48EF">
        <w:rPr>
          <w:rStyle w:val="y2iqfc"/>
          <w:rFonts w:ascii="Arial" w:hAnsi="Arial" w:cs="Arial"/>
          <w:i/>
          <w:sz w:val="24"/>
          <w:szCs w:val="24"/>
        </w:rPr>
        <w:t>Vancomicina</w:t>
      </w:r>
      <w:proofErr w:type="spellEnd"/>
      <w:r w:rsidR="00E9678E" w:rsidRPr="001F48EF">
        <w:rPr>
          <w:rStyle w:val="y2iqfc"/>
          <w:rFonts w:ascii="Arial" w:hAnsi="Arial" w:cs="Arial"/>
          <w:sz w:val="24"/>
          <w:szCs w:val="24"/>
        </w:rPr>
        <w:t xml:space="preserve">, </w:t>
      </w:r>
      <w:r w:rsidR="003F18D2" w:rsidRPr="001F48EF">
        <w:rPr>
          <w:rStyle w:val="y2iqfc"/>
          <w:rFonts w:ascii="Arial" w:hAnsi="Arial" w:cs="Arial"/>
          <w:sz w:val="24"/>
          <w:szCs w:val="24"/>
        </w:rPr>
        <w:t>m</w:t>
      </w:r>
      <w:r w:rsidR="00E9678E" w:rsidRPr="001F48EF">
        <w:rPr>
          <w:rStyle w:val="y2iqfc"/>
          <w:rFonts w:ascii="Arial" w:hAnsi="Arial" w:cs="Arial"/>
          <w:sz w:val="24"/>
          <w:szCs w:val="24"/>
        </w:rPr>
        <w:t xml:space="preserve">ás uno de los siguientes: </w:t>
      </w:r>
      <w:proofErr w:type="spellStart"/>
      <w:r w:rsidR="00E9678E" w:rsidRPr="001F48EF">
        <w:rPr>
          <w:rStyle w:val="y2iqfc"/>
          <w:rFonts w:ascii="Arial" w:hAnsi="Arial" w:cs="Arial"/>
          <w:sz w:val="24"/>
          <w:szCs w:val="24"/>
        </w:rPr>
        <w:t>Ceftriaxona</w:t>
      </w:r>
      <w:proofErr w:type="spellEnd"/>
      <w:r w:rsidR="00E9678E" w:rsidRPr="001F48EF">
        <w:rPr>
          <w:rStyle w:val="y2iqfc"/>
          <w:rFonts w:ascii="Arial" w:hAnsi="Arial" w:cs="Arial"/>
          <w:sz w:val="24"/>
          <w:szCs w:val="24"/>
        </w:rPr>
        <w:t xml:space="preserve">, </w:t>
      </w:r>
      <w:proofErr w:type="spellStart"/>
      <w:r w:rsidR="00E9678E" w:rsidRPr="001F48EF">
        <w:rPr>
          <w:rFonts w:ascii="Arial" w:hAnsi="Arial" w:cs="Arial"/>
          <w:i/>
          <w:iCs/>
          <w:sz w:val="24"/>
          <w:szCs w:val="24"/>
        </w:rPr>
        <w:t>Cefotaxime</w:t>
      </w:r>
      <w:proofErr w:type="spellEnd"/>
      <w:r w:rsidR="00E9678E" w:rsidRPr="001F48EF">
        <w:rPr>
          <w:rFonts w:ascii="Arial" w:hAnsi="Arial" w:cs="Arial"/>
          <w:i/>
          <w:iCs/>
          <w:sz w:val="24"/>
          <w:szCs w:val="24"/>
        </w:rPr>
        <w:t xml:space="preserve">, </w:t>
      </w:r>
      <w:proofErr w:type="spellStart"/>
      <w:r w:rsidR="00E9678E" w:rsidRPr="001F48EF">
        <w:rPr>
          <w:rFonts w:ascii="Arial" w:hAnsi="Arial" w:cs="Arial"/>
          <w:i/>
          <w:iCs/>
          <w:sz w:val="24"/>
          <w:szCs w:val="24"/>
        </w:rPr>
        <w:t>Ampicillin-sulbactam</w:t>
      </w:r>
      <w:proofErr w:type="spellEnd"/>
      <w:r w:rsidR="00E9678E" w:rsidRPr="001F48EF">
        <w:rPr>
          <w:rFonts w:ascii="Arial" w:hAnsi="Arial" w:cs="Arial"/>
          <w:i/>
          <w:iCs/>
          <w:sz w:val="24"/>
          <w:szCs w:val="24"/>
        </w:rPr>
        <w:t xml:space="preserve">, </w:t>
      </w:r>
      <w:proofErr w:type="spellStart"/>
      <w:r w:rsidR="00E9678E" w:rsidRPr="001F48EF">
        <w:rPr>
          <w:rFonts w:ascii="Arial" w:hAnsi="Arial" w:cs="Arial"/>
          <w:sz w:val="24"/>
          <w:szCs w:val="24"/>
        </w:rPr>
        <w:t>P</w:t>
      </w:r>
      <w:r w:rsidR="00E9678E" w:rsidRPr="001F48EF">
        <w:rPr>
          <w:rFonts w:ascii="Arial" w:hAnsi="Arial" w:cs="Arial"/>
          <w:i/>
          <w:iCs/>
          <w:sz w:val="24"/>
          <w:szCs w:val="24"/>
        </w:rPr>
        <w:t>iperacillin-tazobactam</w:t>
      </w:r>
      <w:proofErr w:type="spellEnd"/>
      <w:r w:rsidR="00E9678E" w:rsidRPr="001F48EF">
        <w:rPr>
          <w:rFonts w:ascii="Arial" w:hAnsi="Arial" w:cs="Arial"/>
          <w:i/>
          <w:iCs/>
          <w:sz w:val="24"/>
          <w:szCs w:val="24"/>
        </w:rPr>
        <w:t xml:space="preserve">, y </w:t>
      </w:r>
      <w:proofErr w:type="spellStart"/>
      <w:r w:rsidR="00E9678E" w:rsidRPr="001F48EF">
        <w:rPr>
          <w:rStyle w:val="y2iqfc"/>
          <w:rFonts w:ascii="Arial" w:hAnsi="Arial" w:cs="Arial"/>
          <w:i/>
          <w:sz w:val="24"/>
          <w:szCs w:val="24"/>
        </w:rPr>
        <w:t>Metronidazol</w:t>
      </w:r>
      <w:r w:rsidR="003F18D2" w:rsidRPr="001F48EF">
        <w:rPr>
          <w:rStyle w:val="y2iqfc"/>
          <w:rFonts w:ascii="Arial" w:hAnsi="Arial" w:cs="Arial"/>
          <w:sz w:val="24"/>
          <w:szCs w:val="24"/>
        </w:rPr>
        <w:t>d</w:t>
      </w:r>
      <w:r w:rsidR="00E9678E" w:rsidRPr="001F48EF">
        <w:rPr>
          <w:rStyle w:val="y2iqfc"/>
          <w:rFonts w:ascii="Arial" w:hAnsi="Arial" w:cs="Arial"/>
          <w:sz w:val="24"/>
          <w:szCs w:val="24"/>
        </w:rPr>
        <w:t>ebe</w:t>
      </w:r>
      <w:proofErr w:type="spellEnd"/>
      <w:r w:rsidR="00E9678E" w:rsidRPr="001F48EF">
        <w:rPr>
          <w:rStyle w:val="y2iqfc"/>
          <w:rFonts w:ascii="Arial" w:hAnsi="Arial" w:cs="Arial"/>
          <w:sz w:val="24"/>
          <w:szCs w:val="24"/>
        </w:rPr>
        <w:t xml:space="preserve"> agregarse para incluir cobertura para anaerobios.</w:t>
      </w:r>
      <w:r w:rsidR="003F18D2" w:rsidRPr="001F48EF">
        <w:rPr>
          <w:rStyle w:val="y2iqfc"/>
          <w:rFonts w:ascii="Arial" w:hAnsi="Arial" w:cs="Arial"/>
          <w:sz w:val="24"/>
          <w:szCs w:val="24"/>
        </w:rPr>
        <w:t xml:space="preserve"> Otros agentes que cubren la infección por MRSA son </w:t>
      </w:r>
      <w:proofErr w:type="spellStart"/>
      <w:r w:rsidR="003F18D2" w:rsidRPr="001F48EF">
        <w:rPr>
          <w:rStyle w:val="y2iqfc"/>
          <w:rFonts w:ascii="Arial" w:hAnsi="Arial" w:cs="Arial"/>
          <w:sz w:val="24"/>
          <w:szCs w:val="24"/>
        </w:rPr>
        <w:t>daptomicina</w:t>
      </w:r>
      <w:proofErr w:type="spellEnd"/>
      <w:r w:rsidR="003F18D2" w:rsidRPr="001F48EF">
        <w:rPr>
          <w:rStyle w:val="y2iqfc"/>
          <w:rFonts w:ascii="Arial" w:hAnsi="Arial" w:cs="Arial"/>
          <w:sz w:val="24"/>
          <w:szCs w:val="24"/>
        </w:rPr>
        <w:t xml:space="preserve">, </w:t>
      </w:r>
      <w:proofErr w:type="spellStart"/>
      <w:r w:rsidR="003F18D2" w:rsidRPr="001F48EF">
        <w:rPr>
          <w:rStyle w:val="y2iqfc"/>
          <w:rFonts w:ascii="Arial" w:hAnsi="Arial" w:cs="Arial"/>
          <w:sz w:val="24"/>
          <w:szCs w:val="24"/>
        </w:rPr>
        <w:t>linezolid</w:t>
      </w:r>
      <w:proofErr w:type="spellEnd"/>
      <w:r w:rsidR="003F18D2" w:rsidRPr="001F48EF">
        <w:rPr>
          <w:rStyle w:val="y2iqfc"/>
          <w:rFonts w:ascii="Arial" w:hAnsi="Arial" w:cs="Arial"/>
          <w:sz w:val="24"/>
          <w:szCs w:val="24"/>
        </w:rPr>
        <w:t xml:space="preserve"> y </w:t>
      </w:r>
      <w:proofErr w:type="spellStart"/>
      <w:r w:rsidR="003F18D2" w:rsidRPr="001F48EF">
        <w:rPr>
          <w:rStyle w:val="y2iqfc"/>
          <w:rFonts w:ascii="Arial" w:hAnsi="Arial" w:cs="Arial"/>
          <w:sz w:val="24"/>
          <w:szCs w:val="24"/>
        </w:rPr>
        <w:t>telavancina</w:t>
      </w:r>
      <w:proofErr w:type="spellEnd"/>
      <w:r w:rsidR="003F18D2" w:rsidRPr="001F48EF">
        <w:rPr>
          <w:rStyle w:val="y2iqfc"/>
          <w:rFonts w:ascii="Arial" w:hAnsi="Arial" w:cs="Arial"/>
          <w:sz w:val="24"/>
          <w:szCs w:val="24"/>
        </w:rPr>
        <w:t xml:space="preserve">; </w:t>
      </w:r>
      <w:r w:rsidR="003F18D2" w:rsidRPr="001F48EF">
        <w:rPr>
          <w:rStyle w:val="y2iqfc"/>
          <w:rFonts w:ascii="Arial" w:hAnsi="Arial" w:cs="Arial"/>
          <w:sz w:val="24"/>
          <w:szCs w:val="24"/>
          <w:vertAlign w:val="superscript"/>
        </w:rPr>
        <w:t xml:space="preserve">4 </w:t>
      </w:r>
      <w:r w:rsidR="003F18D2" w:rsidRPr="001F48EF">
        <w:rPr>
          <w:rStyle w:val="y2iqfc"/>
          <w:rFonts w:ascii="Arial" w:hAnsi="Arial" w:cs="Arial"/>
          <w:sz w:val="24"/>
          <w:szCs w:val="24"/>
        </w:rPr>
        <w:t xml:space="preserve">Méndez y colaboradores plantean que el </w:t>
      </w:r>
      <w:proofErr w:type="spellStart"/>
      <w:r w:rsidR="003F18D2" w:rsidRPr="001F48EF">
        <w:rPr>
          <w:rStyle w:val="y2iqfc"/>
          <w:rFonts w:ascii="Arial" w:hAnsi="Arial" w:cs="Arial"/>
          <w:sz w:val="24"/>
          <w:szCs w:val="24"/>
        </w:rPr>
        <w:t>linezolid</w:t>
      </w:r>
      <w:proofErr w:type="spellEnd"/>
      <w:r w:rsidR="003F18D2" w:rsidRPr="001F48EF">
        <w:rPr>
          <w:rStyle w:val="y2iqfc"/>
          <w:rFonts w:ascii="Arial" w:hAnsi="Arial" w:cs="Arial"/>
          <w:sz w:val="24"/>
          <w:szCs w:val="24"/>
        </w:rPr>
        <w:t xml:space="preserve"> es una opción terapéutica</w:t>
      </w:r>
      <w:r w:rsidR="003F18D2" w:rsidRPr="001F48EF">
        <w:rPr>
          <w:rStyle w:val="y2iqfc"/>
          <w:rFonts w:ascii="Arial" w:hAnsi="Arial" w:cs="Arial"/>
          <w:sz w:val="24"/>
          <w:szCs w:val="24"/>
          <w:vertAlign w:val="superscript"/>
        </w:rPr>
        <w:t>3</w:t>
      </w:r>
      <w:r w:rsidR="003F18D2" w:rsidRPr="001F48EF">
        <w:rPr>
          <w:rStyle w:val="y2iqfc"/>
          <w:rFonts w:ascii="Arial" w:hAnsi="Arial" w:cs="Arial"/>
          <w:sz w:val="24"/>
          <w:szCs w:val="24"/>
        </w:rPr>
        <w:t>, sin embargo, hay poca experiencia en su uso para infecciones orbitarias o intracraneales.</w:t>
      </w:r>
      <w:r w:rsidR="003F18D2" w:rsidRPr="001F48EF">
        <w:rPr>
          <w:rStyle w:val="y2iqfc"/>
          <w:rFonts w:ascii="Arial" w:hAnsi="Arial" w:cs="Arial"/>
          <w:sz w:val="24"/>
          <w:szCs w:val="24"/>
          <w:vertAlign w:val="superscript"/>
        </w:rPr>
        <w:t>3</w:t>
      </w:r>
      <w:proofErr w:type="gramStart"/>
      <w:r w:rsidR="003F18D2" w:rsidRPr="001F48EF">
        <w:rPr>
          <w:rStyle w:val="y2iqfc"/>
          <w:rFonts w:ascii="Arial" w:hAnsi="Arial" w:cs="Arial"/>
          <w:sz w:val="24"/>
          <w:szCs w:val="24"/>
          <w:vertAlign w:val="superscript"/>
        </w:rPr>
        <w:t>,4</w:t>
      </w:r>
      <w:proofErr w:type="gramEnd"/>
      <w:r w:rsidR="009F5B30">
        <w:rPr>
          <w:rStyle w:val="y2iqfc"/>
          <w:rFonts w:ascii="Arial" w:hAnsi="Arial" w:cs="Arial"/>
          <w:sz w:val="24"/>
          <w:szCs w:val="24"/>
          <w:vertAlign w:val="superscript"/>
        </w:rPr>
        <w:t xml:space="preserve"> </w:t>
      </w:r>
      <w:r w:rsidR="003F18D2" w:rsidRPr="001F48EF">
        <w:rPr>
          <w:rStyle w:val="y2iqfc"/>
          <w:rFonts w:ascii="Arial" w:hAnsi="Arial" w:cs="Arial"/>
          <w:sz w:val="24"/>
          <w:szCs w:val="24"/>
        </w:rPr>
        <w:t xml:space="preserve">En ausencia de una contraindicación como la alergia, la </w:t>
      </w:r>
      <w:proofErr w:type="spellStart"/>
      <w:r w:rsidR="003F18D2" w:rsidRPr="001F48EF">
        <w:rPr>
          <w:rStyle w:val="y2iqfc"/>
          <w:rFonts w:ascii="Arial" w:hAnsi="Arial" w:cs="Arial"/>
          <w:sz w:val="24"/>
          <w:szCs w:val="24"/>
        </w:rPr>
        <w:t>vancomicina</w:t>
      </w:r>
      <w:proofErr w:type="spellEnd"/>
      <w:r w:rsidR="003F18D2" w:rsidRPr="001F48EF">
        <w:rPr>
          <w:rStyle w:val="y2iqfc"/>
          <w:rFonts w:ascii="Arial" w:hAnsi="Arial" w:cs="Arial"/>
          <w:sz w:val="24"/>
          <w:szCs w:val="24"/>
        </w:rPr>
        <w:t xml:space="preserve"> es el agente preferido para la cobertura de MRSA de la celulitis orbitaria. </w:t>
      </w:r>
      <w:proofErr w:type="spellStart"/>
      <w:r w:rsidR="003F18D2" w:rsidRPr="001F48EF">
        <w:rPr>
          <w:rStyle w:val="y2iqfc"/>
          <w:rFonts w:ascii="Arial" w:hAnsi="Arial" w:cs="Arial"/>
          <w:sz w:val="24"/>
          <w:szCs w:val="24"/>
        </w:rPr>
        <w:t>Linezolid</w:t>
      </w:r>
      <w:proofErr w:type="spellEnd"/>
      <w:r w:rsidR="003F18D2" w:rsidRPr="001F48EF">
        <w:rPr>
          <w:rStyle w:val="y2iqfc"/>
          <w:rFonts w:ascii="Arial" w:hAnsi="Arial" w:cs="Arial"/>
          <w:sz w:val="24"/>
          <w:szCs w:val="24"/>
        </w:rPr>
        <w:t xml:space="preserve"> no se recomienda para niños con infecciones del SNC ya que sus concentraciones en el SNC han sido inconsistentes en niños.</w:t>
      </w:r>
      <w:r w:rsidR="003F18D2" w:rsidRPr="001F48EF">
        <w:rPr>
          <w:rStyle w:val="y2iqfc"/>
          <w:rFonts w:ascii="Arial" w:hAnsi="Arial" w:cs="Arial"/>
          <w:sz w:val="24"/>
          <w:szCs w:val="24"/>
          <w:vertAlign w:val="superscript"/>
        </w:rPr>
        <w:t>4</w:t>
      </w:r>
    </w:p>
    <w:p w:rsidR="001B78A3" w:rsidRPr="001F48EF" w:rsidRDefault="001B78A3" w:rsidP="001F48EF">
      <w:pPr>
        <w:spacing w:after="0" w:line="360" w:lineRule="auto"/>
        <w:jc w:val="both"/>
        <w:outlineLvl w:val="0"/>
        <w:rPr>
          <w:rStyle w:val="elsevierstylesection"/>
          <w:rFonts w:ascii="Arial" w:hAnsi="Arial" w:cs="Arial"/>
          <w:sz w:val="24"/>
          <w:szCs w:val="24"/>
          <w:vertAlign w:val="superscript"/>
        </w:rPr>
      </w:pPr>
      <w:r w:rsidRPr="001F48EF">
        <w:rPr>
          <w:rStyle w:val="elsevierstylesection"/>
          <w:rFonts w:ascii="Arial" w:hAnsi="Arial" w:cs="Arial"/>
          <w:sz w:val="24"/>
          <w:szCs w:val="24"/>
        </w:rPr>
        <w:t xml:space="preserve">Uno de los aspectos más debatidos es la necesidad del tratamiento quirúrgico. Los abscesos orbitarios deben ser drenados sin ningún retraso. Los antibióticos intravenosos pueden penetrar el absceso, pero sin el drenaje la actividad antibacteriana dentro del absceso es pobre, probablemente porque el medio purulento protege a los microorganismos de la degradación enzimática de los antibióticos. Sin embargo, la decisión del drenaje de un absceso </w:t>
      </w:r>
      <w:proofErr w:type="spellStart"/>
      <w:r w:rsidRPr="001F48EF">
        <w:rPr>
          <w:rStyle w:val="elsevierstylesection"/>
          <w:rFonts w:ascii="Arial" w:hAnsi="Arial" w:cs="Arial"/>
          <w:sz w:val="24"/>
          <w:szCs w:val="24"/>
        </w:rPr>
        <w:t>subperióstico</w:t>
      </w:r>
      <w:proofErr w:type="spellEnd"/>
      <w:r w:rsidRPr="001F48EF">
        <w:rPr>
          <w:rStyle w:val="elsevierstylesection"/>
          <w:rFonts w:ascii="Arial" w:hAnsi="Arial" w:cs="Arial"/>
          <w:sz w:val="24"/>
          <w:szCs w:val="24"/>
        </w:rPr>
        <w:t xml:space="preserve"> es compleja, e involucra muchos factores como la respuesta al manejo con antibióticos, la edad, el tamaño y la localización de la colección de pus. Tradicionalmente, el drenaje se ha logrado principalmente a través de una </w:t>
      </w:r>
      <w:proofErr w:type="spellStart"/>
      <w:r w:rsidRPr="001F48EF">
        <w:rPr>
          <w:rStyle w:val="elsevierstylesection"/>
          <w:rFonts w:ascii="Arial" w:hAnsi="Arial" w:cs="Arial"/>
          <w:sz w:val="24"/>
          <w:szCs w:val="24"/>
        </w:rPr>
        <w:t>etmoidectomía</w:t>
      </w:r>
      <w:proofErr w:type="spellEnd"/>
      <w:r w:rsidRPr="001F48EF">
        <w:rPr>
          <w:rStyle w:val="elsevierstylesection"/>
          <w:rFonts w:ascii="Arial" w:hAnsi="Arial" w:cs="Arial"/>
          <w:sz w:val="24"/>
          <w:szCs w:val="24"/>
        </w:rPr>
        <w:t xml:space="preserve"> externa. Sin embargo, en la actualidad, esta técnica se ha ido desplazando por el abordaje endoscópico. </w:t>
      </w:r>
      <w:r w:rsidRPr="001F48EF">
        <w:rPr>
          <w:rStyle w:val="elsevierstylesection"/>
          <w:rFonts w:ascii="Arial" w:hAnsi="Arial" w:cs="Arial"/>
          <w:sz w:val="24"/>
          <w:szCs w:val="24"/>
          <w:vertAlign w:val="superscript"/>
        </w:rPr>
        <w:t>5</w:t>
      </w:r>
    </w:p>
    <w:p w:rsidR="00CD589C" w:rsidRPr="001F48EF" w:rsidRDefault="00CD589C" w:rsidP="001F48EF">
      <w:pPr>
        <w:spacing w:after="0" w:line="360" w:lineRule="auto"/>
        <w:jc w:val="both"/>
        <w:outlineLvl w:val="0"/>
        <w:rPr>
          <w:rFonts w:ascii="Arial" w:eastAsia="Times New Roman" w:hAnsi="Arial" w:cs="Arial"/>
          <w:sz w:val="24"/>
          <w:szCs w:val="24"/>
          <w:lang w:eastAsia="es-ES"/>
        </w:rPr>
      </w:pPr>
      <w:proofErr w:type="spellStart"/>
      <w:r w:rsidRPr="001F48EF">
        <w:rPr>
          <w:rFonts w:ascii="Arial" w:eastAsia="Times New Roman" w:hAnsi="Arial" w:cs="Arial"/>
          <w:sz w:val="24"/>
          <w:szCs w:val="24"/>
          <w:lang w:eastAsia="es-ES"/>
        </w:rPr>
        <w:t>Wong</w:t>
      </w:r>
      <w:proofErr w:type="spellEnd"/>
      <w:r w:rsidRPr="001F48EF">
        <w:rPr>
          <w:rFonts w:ascii="Arial" w:eastAsia="Times New Roman" w:hAnsi="Arial" w:cs="Arial"/>
          <w:sz w:val="24"/>
          <w:szCs w:val="24"/>
          <w:lang w:eastAsia="es-ES"/>
        </w:rPr>
        <w:t xml:space="preserve"> et al en una revisión de 71 artículos, propusieron un protocolo de actuación para las complicaciones orbitarias. En el caso de abscesos </w:t>
      </w:r>
      <w:proofErr w:type="spellStart"/>
      <w:r w:rsidRPr="001F48EF">
        <w:rPr>
          <w:rFonts w:ascii="Arial" w:eastAsia="Times New Roman" w:hAnsi="Arial" w:cs="Arial"/>
          <w:sz w:val="24"/>
          <w:szCs w:val="24"/>
          <w:lang w:eastAsia="es-ES"/>
        </w:rPr>
        <w:t>subperiósticos</w:t>
      </w:r>
      <w:proofErr w:type="spellEnd"/>
      <w:r w:rsidRPr="001F48EF">
        <w:rPr>
          <w:rFonts w:ascii="Arial" w:eastAsia="Times New Roman" w:hAnsi="Arial" w:cs="Arial"/>
          <w:sz w:val="24"/>
          <w:szCs w:val="24"/>
          <w:lang w:eastAsia="es-ES"/>
        </w:rPr>
        <w:t>, propon</w:t>
      </w:r>
      <w:r w:rsidR="007279EC">
        <w:rPr>
          <w:rFonts w:ascii="Arial" w:eastAsia="Times New Roman" w:hAnsi="Arial" w:cs="Arial"/>
          <w:sz w:val="24"/>
          <w:szCs w:val="24"/>
          <w:lang w:eastAsia="es-ES"/>
        </w:rPr>
        <w:t>en un manejo conservador en niños &lt;9 añ</w:t>
      </w:r>
      <w:r w:rsidRPr="001F48EF">
        <w:rPr>
          <w:rFonts w:ascii="Arial" w:eastAsia="Times New Roman" w:hAnsi="Arial" w:cs="Arial"/>
          <w:sz w:val="24"/>
          <w:szCs w:val="24"/>
          <w:lang w:eastAsia="es-ES"/>
        </w:rPr>
        <w:t xml:space="preserve">os con un </w:t>
      </w:r>
      <w:r w:rsidRPr="001F48EF">
        <w:rPr>
          <w:rFonts w:ascii="Arial" w:eastAsia="Times New Roman" w:hAnsi="Arial" w:cs="Arial"/>
          <w:sz w:val="24"/>
          <w:szCs w:val="24"/>
          <w:lang w:eastAsia="es-ES"/>
        </w:rPr>
        <w:lastRenderedPageBreak/>
        <w:t>absceso menor de 3,8 ml</w:t>
      </w:r>
      <w:r w:rsidR="007279EC">
        <w:rPr>
          <w:rFonts w:ascii="Arial" w:eastAsia="Times New Roman" w:hAnsi="Arial" w:cs="Arial"/>
          <w:sz w:val="24"/>
          <w:szCs w:val="24"/>
          <w:lang w:eastAsia="es-ES"/>
        </w:rPr>
        <w:t xml:space="preserve"> sin sinusitis frontal. En niños ≥9 añ</w:t>
      </w:r>
      <w:r w:rsidRPr="001F48EF">
        <w:rPr>
          <w:rFonts w:ascii="Arial" w:eastAsia="Times New Roman" w:hAnsi="Arial" w:cs="Arial"/>
          <w:sz w:val="24"/>
          <w:szCs w:val="24"/>
          <w:lang w:eastAsia="es-ES"/>
        </w:rPr>
        <w:t xml:space="preserve">os, aparte de las 2 premisas anteriores, también es necesaria una localización medial del absceso para considerar el manejo conservador. Los pacientes que no cumplen estos criterios requieren tratamiento quirúrgico. Las características que más se mencionan en la literatura para plantear un manejo conservador con correcta evolución es la corta edad del paciente, el tamaño reducido del absceso, la localización medial, la ausencia de disminución  de agudeza visual, una mínima </w:t>
      </w:r>
      <w:proofErr w:type="spellStart"/>
      <w:r w:rsidRPr="001F48EF">
        <w:rPr>
          <w:rFonts w:ascii="Arial" w:eastAsia="Times New Roman" w:hAnsi="Arial" w:cs="Arial"/>
          <w:sz w:val="24"/>
          <w:szCs w:val="24"/>
          <w:lang w:eastAsia="es-ES"/>
        </w:rPr>
        <w:t>proptosis</w:t>
      </w:r>
      <w:proofErr w:type="spellEnd"/>
      <w:r w:rsidRPr="001F48EF">
        <w:rPr>
          <w:rFonts w:ascii="Arial" w:eastAsia="Times New Roman" w:hAnsi="Arial" w:cs="Arial"/>
          <w:sz w:val="24"/>
          <w:szCs w:val="24"/>
          <w:lang w:eastAsia="es-ES"/>
        </w:rPr>
        <w:t xml:space="preserve"> y una mínima limitación de los movimientos oculares.</w:t>
      </w:r>
      <w:r w:rsidR="00222172">
        <w:rPr>
          <w:rFonts w:ascii="Arial" w:eastAsia="Times New Roman" w:hAnsi="Arial" w:cs="Arial"/>
          <w:sz w:val="24"/>
          <w:szCs w:val="24"/>
          <w:vertAlign w:val="superscript"/>
          <w:lang w:eastAsia="es-ES"/>
        </w:rPr>
        <w:t>6</w:t>
      </w:r>
    </w:p>
    <w:p w:rsidR="00617296" w:rsidRPr="001F48EF" w:rsidRDefault="008838A4" w:rsidP="008E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elsevierstylesection"/>
          <w:rFonts w:ascii="Arial" w:hAnsi="Arial" w:cs="Arial"/>
          <w:sz w:val="24"/>
          <w:szCs w:val="24"/>
        </w:rPr>
      </w:pPr>
      <w:r w:rsidRPr="001B78A3">
        <w:rPr>
          <w:rFonts w:ascii="Arial" w:eastAsia="Times New Roman" w:hAnsi="Arial" w:cs="Arial"/>
          <w:sz w:val="24"/>
          <w:szCs w:val="24"/>
          <w:lang w:eastAsia="es-ES"/>
        </w:rPr>
        <w:t xml:space="preserve">El tratamiento médico es el tratamiento principal para la celulitis orbitaria </w:t>
      </w:r>
      <w:proofErr w:type="spellStart"/>
      <w:r w:rsidRPr="001B78A3">
        <w:rPr>
          <w:rFonts w:ascii="Arial" w:eastAsia="Times New Roman" w:hAnsi="Arial" w:cs="Arial"/>
          <w:sz w:val="24"/>
          <w:szCs w:val="24"/>
          <w:lang w:eastAsia="es-ES"/>
        </w:rPr>
        <w:t>preseptal</w:t>
      </w:r>
      <w:proofErr w:type="spellEnd"/>
      <w:r w:rsidRPr="001B78A3">
        <w:rPr>
          <w:rFonts w:ascii="Arial" w:eastAsia="Times New Roman" w:hAnsi="Arial" w:cs="Arial"/>
          <w:sz w:val="24"/>
          <w:szCs w:val="24"/>
          <w:lang w:eastAsia="es-ES"/>
        </w:rPr>
        <w:t xml:space="preserve"> y </w:t>
      </w:r>
      <w:proofErr w:type="spellStart"/>
      <w:r w:rsidRPr="001B78A3">
        <w:rPr>
          <w:rFonts w:ascii="Arial" w:eastAsia="Times New Roman" w:hAnsi="Arial" w:cs="Arial"/>
          <w:sz w:val="24"/>
          <w:szCs w:val="24"/>
          <w:lang w:eastAsia="es-ES"/>
        </w:rPr>
        <w:t>postseptal</w:t>
      </w:r>
      <w:proofErr w:type="spellEnd"/>
      <w:r w:rsidRPr="001B78A3">
        <w:rPr>
          <w:rFonts w:ascii="Arial" w:eastAsia="Times New Roman" w:hAnsi="Arial" w:cs="Arial"/>
          <w:sz w:val="24"/>
          <w:szCs w:val="24"/>
          <w:lang w:eastAsia="es-ES"/>
        </w:rPr>
        <w:t xml:space="preserve">. Sin embargo, no existe una guía universalmente aceptada para el tratamiento de los abscesos </w:t>
      </w:r>
      <w:proofErr w:type="spellStart"/>
      <w:r w:rsidRPr="001B78A3">
        <w:rPr>
          <w:rFonts w:ascii="Arial" w:eastAsia="Times New Roman" w:hAnsi="Arial" w:cs="Arial"/>
          <w:sz w:val="24"/>
          <w:szCs w:val="24"/>
          <w:lang w:eastAsia="es-ES"/>
        </w:rPr>
        <w:t>subperiósticos</w:t>
      </w:r>
      <w:proofErr w:type="spellEnd"/>
      <w:r w:rsidRPr="001B78A3">
        <w:rPr>
          <w:rFonts w:ascii="Arial" w:eastAsia="Times New Roman" w:hAnsi="Arial" w:cs="Arial"/>
          <w:sz w:val="24"/>
          <w:szCs w:val="24"/>
          <w:lang w:eastAsia="es-ES"/>
        </w:rPr>
        <w:t xml:space="preserve"> y cada caso debe tratarse en consecuencia. Se debe considerar el drenaje quirúrgico urgente en los casos que no respondan a un adecuado manejo médico, o en aquellos casos que presenten deterioro visual.</w:t>
      </w:r>
      <w:r w:rsidR="00CD589C" w:rsidRPr="001F48EF">
        <w:rPr>
          <w:rFonts w:ascii="Arial" w:eastAsia="Times New Roman" w:hAnsi="Arial" w:cs="Arial"/>
          <w:sz w:val="24"/>
          <w:szCs w:val="24"/>
          <w:vertAlign w:val="superscript"/>
          <w:lang w:eastAsia="es-ES"/>
        </w:rPr>
        <w:t>1</w:t>
      </w:r>
      <w:r w:rsidR="008E74CE">
        <w:rPr>
          <w:rFonts w:ascii="Arial" w:eastAsia="Times New Roman" w:hAnsi="Arial" w:cs="Arial"/>
          <w:sz w:val="24"/>
          <w:szCs w:val="24"/>
          <w:vertAlign w:val="superscript"/>
          <w:lang w:eastAsia="es-ES"/>
        </w:rPr>
        <w:t xml:space="preserve">0 </w:t>
      </w:r>
      <w:r w:rsidRPr="001F48EF">
        <w:rPr>
          <w:rStyle w:val="elsevierstylesection"/>
          <w:rFonts w:ascii="Arial" w:hAnsi="Arial" w:cs="Arial"/>
          <w:sz w:val="24"/>
          <w:szCs w:val="24"/>
        </w:rPr>
        <w:t xml:space="preserve">En </w:t>
      </w:r>
      <w:r w:rsidR="00CD589C" w:rsidRPr="001F48EF">
        <w:rPr>
          <w:rStyle w:val="elsevierstylesection"/>
          <w:rFonts w:ascii="Arial" w:hAnsi="Arial" w:cs="Arial"/>
          <w:sz w:val="24"/>
          <w:szCs w:val="24"/>
        </w:rPr>
        <w:t>nuestro</w:t>
      </w:r>
      <w:r w:rsidRPr="001F48EF">
        <w:rPr>
          <w:rStyle w:val="elsevierstylesection"/>
          <w:rFonts w:ascii="Arial" w:hAnsi="Arial" w:cs="Arial"/>
          <w:sz w:val="24"/>
          <w:szCs w:val="24"/>
        </w:rPr>
        <w:t xml:space="preserve"> caso se </w:t>
      </w:r>
      <w:r w:rsidR="00CD589C" w:rsidRPr="001F48EF">
        <w:rPr>
          <w:rStyle w:val="elsevierstylesection"/>
          <w:rFonts w:ascii="Arial" w:hAnsi="Arial" w:cs="Arial"/>
          <w:sz w:val="24"/>
          <w:szCs w:val="24"/>
        </w:rPr>
        <w:t>optó</w:t>
      </w:r>
      <w:r w:rsidRPr="001F48EF">
        <w:rPr>
          <w:rStyle w:val="elsevierstylesection"/>
          <w:rFonts w:ascii="Arial" w:hAnsi="Arial" w:cs="Arial"/>
          <w:sz w:val="24"/>
          <w:szCs w:val="24"/>
        </w:rPr>
        <w:t xml:space="preserve"> por el tratamiento </w:t>
      </w:r>
      <w:r w:rsidR="00CD589C" w:rsidRPr="001F48EF">
        <w:rPr>
          <w:rStyle w:val="elsevierstylesection"/>
          <w:rFonts w:ascii="Arial" w:hAnsi="Arial" w:cs="Arial"/>
          <w:sz w:val="24"/>
          <w:szCs w:val="24"/>
        </w:rPr>
        <w:t>quirúrgico</w:t>
      </w:r>
      <w:r w:rsidRPr="001F48EF">
        <w:rPr>
          <w:rStyle w:val="elsevierstylesection"/>
          <w:rFonts w:ascii="Arial" w:hAnsi="Arial" w:cs="Arial"/>
          <w:sz w:val="24"/>
          <w:szCs w:val="24"/>
        </w:rPr>
        <w:t xml:space="preserve">, se </w:t>
      </w:r>
      <w:r w:rsidR="00CD589C" w:rsidRPr="001F48EF">
        <w:rPr>
          <w:rStyle w:val="elsevierstylesection"/>
          <w:rFonts w:ascii="Arial" w:hAnsi="Arial" w:cs="Arial"/>
          <w:sz w:val="24"/>
          <w:szCs w:val="24"/>
        </w:rPr>
        <w:t>realizó</w:t>
      </w:r>
      <w:r w:rsidRPr="001F48EF">
        <w:rPr>
          <w:rStyle w:val="elsevierstylesection"/>
          <w:rFonts w:ascii="Arial" w:hAnsi="Arial" w:cs="Arial"/>
          <w:sz w:val="24"/>
          <w:szCs w:val="24"/>
        </w:rPr>
        <w:t xml:space="preserve"> d</w:t>
      </w:r>
      <w:r w:rsidR="00CD589C" w:rsidRPr="001F48EF">
        <w:rPr>
          <w:rStyle w:val="elsevierstylesection"/>
          <w:rFonts w:ascii="Arial" w:hAnsi="Arial" w:cs="Arial"/>
          <w:sz w:val="24"/>
          <w:szCs w:val="24"/>
        </w:rPr>
        <w:t xml:space="preserve">renaje el absceso </w:t>
      </w:r>
      <w:proofErr w:type="spellStart"/>
      <w:r w:rsidR="00CD589C" w:rsidRPr="001F48EF">
        <w:rPr>
          <w:rStyle w:val="elsevierstylesection"/>
          <w:rFonts w:ascii="Arial" w:hAnsi="Arial" w:cs="Arial"/>
          <w:sz w:val="24"/>
          <w:szCs w:val="24"/>
        </w:rPr>
        <w:t>superióstico</w:t>
      </w:r>
      <w:proofErr w:type="spellEnd"/>
      <w:r w:rsidR="00CD589C" w:rsidRPr="001F48EF">
        <w:rPr>
          <w:rStyle w:val="elsevierstylesection"/>
          <w:rFonts w:ascii="Arial" w:hAnsi="Arial" w:cs="Arial"/>
          <w:sz w:val="24"/>
          <w:szCs w:val="24"/>
        </w:rPr>
        <w:t xml:space="preserve">, </w:t>
      </w:r>
      <w:r w:rsidR="00E9678E" w:rsidRPr="001F48EF">
        <w:rPr>
          <w:rStyle w:val="elsevierstylesection"/>
          <w:rFonts w:ascii="Arial" w:hAnsi="Arial" w:cs="Arial"/>
          <w:sz w:val="24"/>
          <w:szCs w:val="24"/>
        </w:rPr>
        <w:t xml:space="preserve">con antibiótico terapia </w:t>
      </w:r>
      <w:r w:rsidR="00CD589C" w:rsidRPr="001F48EF">
        <w:rPr>
          <w:rStyle w:val="elsevierstylesection"/>
          <w:rFonts w:ascii="Arial" w:hAnsi="Arial" w:cs="Arial"/>
          <w:sz w:val="24"/>
          <w:szCs w:val="24"/>
        </w:rPr>
        <w:t xml:space="preserve">y posteriormente </w:t>
      </w:r>
      <w:proofErr w:type="spellStart"/>
      <w:r w:rsidR="00CD589C" w:rsidRPr="001F48EF">
        <w:rPr>
          <w:rStyle w:val="elsevierstylesection"/>
          <w:rFonts w:ascii="Arial" w:hAnsi="Arial" w:cs="Arial"/>
          <w:sz w:val="24"/>
          <w:szCs w:val="24"/>
        </w:rPr>
        <w:t>etmoidectomía</w:t>
      </w:r>
      <w:proofErr w:type="spellEnd"/>
      <w:r w:rsidR="00CD589C" w:rsidRPr="001F48EF">
        <w:rPr>
          <w:rStyle w:val="elsevierstylesection"/>
          <w:rFonts w:ascii="Arial" w:hAnsi="Arial" w:cs="Arial"/>
          <w:sz w:val="24"/>
          <w:szCs w:val="24"/>
        </w:rPr>
        <w:t xml:space="preserve"> externa.</w:t>
      </w:r>
    </w:p>
    <w:p w:rsidR="00F07FA4" w:rsidRDefault="00F07FA4" w:rsidP="001F48EF">
      <w:pPr>
        <w:spacing w:after="0" w:line="360" w:lineRule="auto"/>
        <w:jc w:val="both"/>
        <w:outlineLvl w:val="0"/>
        <w:rPr>
          <w:rStyle w:val="elsevierstylesection"/>
          <w:rFonts w:ascii="Arial" w:hAnsi="Arial" w:cs="Arial"/>
          <w:b/>
          <w:sz w:val="24"/>
          <w:szCs w:val="24"/>
        </w:rPr>
      </w:pPr>
    </w:p>
    <w:p w:rsidR="00F07FA4" w:rsidRDefault="00F07FA4" w:rsidP="001F48EF">
      <w:pPr>
        <w:spacing w:after="0" w:line="360" w:lineRule="auto"/>
        <w:jc w:val="both"/>
        <w:outlineLvl w:val="0"/>
        <w:rPr>
          <w:rStyle w:val="elsevierstylesection"/>
          <w:rFonts w:ascii="Arial" w:hAnsi="Arial" w:cs="Arial"/>
          <w:b/>
          <w:sz w:val="24"/>
          <w:szCs w:val="24"/>
        </w:rPr>
      </w:pPr>
    </w:p>
    <w:p w:rsidR="00CD589C" w:rsidRPr="001F48EF" w:rsidRDefault="00CD589C" w:rsidP="001F48EF">
      <w:pPr>
        <w:spacing w:after="0" w:line="360" w:lineRule="auto"/>
        <w:jc w:val="both"/>
        <w:outlineLvl w:val="0"/>
        <w:rPr>
          <w:rStyle w:val="elsevierstylesection"/>
          <w:rFonts w:ascii="Arial" w:hAnsi="Arial" w:cs="Arial"/>
          <w:b/>
          <w:sz w:val="24"/>
          <w:szCs w:val="24"/>
        </w:rPr>
      </w:pPr>
      <w:r w:rsidRPr="001F48EF">
        <w:rPr>
          <w:rStyle w:val="elsevierstylesection"/>
          <w:rFonts w:ascii="Arial" w:hAnsi="Arial" w:cs="Arial"/>
          <w:b/>
          <w:sz w:val="24"/>
          <w:szCs w:val="24"/>
        </w:rPr>
        <w:t xml:space="preserve">Conclusiones. </w:t>
      </w:r>
    </w:p>
    <w:p w:rsidR="00CD589C" w:rsidRPr="001F48EF" w:rsidRDefault="00312CD6" w:rsidP="001F48EF">
      <w:pPr>
        <w:spacing w:after="0" w:line="360" w:lineRule="auto"/>
        <w:jc w:val="both"/>
        <w:outlineLvl w:val="0"/>
        <w:rPr>
          <w:rFonts w:ascii="Arial" w:eastAsia="Times New Roman" w:hAnsi="Arial" w:cs="Arial"/>
          <w:sz w:val="24"/>
          <w:szCs w:val="24"/>
          <w:lang w:eastAsia="es-ES"/>
        </w:rPr>
      </w:pPr>
      <w:r w:rsidRPr="001F48EF">
        <w:rPr>
          <w:rStyle w:val="elsevierstylesection"/>
          <w:rFonts w:ascii="Arial" w:hAnsi="Arial" w:cs="Arial"/>
          <w:sz w:val="24"/>
          <w:szCs w:val="24"/>
        </w:rPr>
        <w:t>La celulitis orbitaria es una infección potencialmente grave en la edad pediátrica</w:t>
      </w:r>
      <w:r w:rsidR="00CD589C" w:rsidRPr="001F48EF">
        <w:rPr>
          <w:rStyle w:val="elsevierstylesection"/>
          <w:rFonts w:ascii="Arial" w:hAnsi="Arial" w:cs="Arial"/>
          <w:sz w:val="24"/>
          <w:szCs w:val="24"/>
        </w:rPr>
        <w:t xml:space="preserve"> por sus complicaciones. </w:t>
      </w:r>
      <w:r w:rsidR="00CD589C" w:rsidRPr="001F48EF">
        <w:rPr>
          <w:rFonts w:ascii="Arial" w:eastAsia="Times New Roman" w:hAnsi="Arial" w:cs="Arial"/>
          <w:sz w:val="24"/>
          <w:szCs w:val="24"/>
          <w:lang w:eastAsia="es-ES"/>
        </w:rPr>
        <w:t xml:space="preserve">El diagnóstico y el tratamiento de este tipo de complicaciones requieren el trabajo multidisciplinar entre otorrinolaringólogos, pediatras, neurocirujanos, y oftalmólogos. </w:t>
      </w:r>
      <w:r w:rsidR="00B47316" w:rsidRPr="001B78A3">
        <w:rPr>
          <w:rFonts w:ascii="Arial" w:eastAsia="Times New Roman" w:hAnsi="Arial" w:cs="Arial"/>
          <w:sz w:val="24"/>
          <w:szCs w:val="24"/>
          <w:lang w:eastAsia="es-ES"/>
        </w:rPr>
        <w:t xml:space="preserve">Se debe considerar el drenaje quirúrgico urgente en los casos que no respondan a un adecuado </w:t>
      </w:r>
      <w:proofErr w:type="spellStart"/>
      <w:r w:rsidR="00B47316" w:rsidRPr="001F48EF">
        <w:rPr>
          <w:rFonts w:ascii="Arial" w:eastAsia="Times New Roman" w:hAnsi="Arial" w:cs="Arial"/>
          <w:sz w:val="24"/>
          <w:szCs w:val="24"/>
          <w:lang w:eastAsia="es-ES"/>
        </w:rPr>
        <w:t>tratamientomédico</w:t>
      </w:r>
      <w:proofErr w:type="spellEnd"/>
      <w:r w:rsidR="00B47316" w:rsidRPr="001B78A3">
        <w:rPr>
          <w:rFonts w:ascii="Arial" w:eastAsia="Times New Roman" w:hAnsi="Arial" w:cs="Arial"/>
          <w:sz w:val="24"/>
          <w:szCs w:val="24"/>
          <w:lang w:eastAsia="es-ES"/>
        </w:rPr>
        <w:t>.</w:t>
      </w:r>
    </w:p>
    <w:p w:rsidR="001F48EF" w:rsidRPr="001F48EF" w:rsidRDefault="001F48EF" w:rsidP="001F48EF">
      <w:pPr>
        <w:spacing w:after="0" w:line="360" w:lineRule="auto"/>
        <w:jc w:val="both"/>
        <w:outlineLvl w:val="0"/>
        <w:rPr>
          <w:rFonts w:ascii="Arial" w:eastAsia="Times New Roman" w:hAnsi="Arial" w:cs="Arial"/>
          <w:b/>
          <w:sz w:val="24"/>
          <w:szCs w:val="24"/>
          <w:lang w:eastAsia="es-ES"/>
        </w:rPr>
      </w:pPr>
      <w:r w:rsidRPr="001F48EF">
        <w:rPr>
          <w:rFonts w:ascii="Arial" w:eastAsia="Times New Roman" w:hAnsi="Arial" w:cs="Arial"/>
          <w:b/>
          <w:sz w:val="24"/>
          <w:szCs w:val="24"/>
          <w:lang w:eastAsia="es-ES"/>
        </w:rPr>
        <w:t xml:space="preserve">Referencias Bibliográficas: </w:t>
      </w:r>
    </w:p>
    <w:p w:rsidR="001F48EF" w:rsidRPr="001F48EF" w:rsidRDefault="001F48EF" w:rsidP="001F48EF">
      <w:pPr>
        <w:pStyle w:val="Prrafodelista"/>
        <w:numPr>
          <w:ilvl w:val="0"/>
          <w:numId w:val="6"/>
        </w:numPr>
        <w:spacing w:after="0" w:line="360" w:lineRule="auto"/>
        <w:jc w:val="both"/>
        <w:outlineLvl w:val="2"/>
        <w:rPr>
          <w:rFonts w:ascii="Arial" w:hAnsi="Arial" w:cs="Arial"/>
          <w:sz w:val="24"/>
          <w:szCs w:val="24"/>
        </w:rPr>
      </w:pPr>
      <w:r w:rsidRPr="001F48EF">
        <w:rPr>
          <w:rFonts w:ascii="Arial" w:hAnsi="Arial" w:cs="Arial"/>
          <w:bCs/>
          <w:sz w:val="24"/>
          <w:szCs w:val="24"/>
        </w:rPr>
        <w:t xml:space="preserve">Yero Lorente O, </w:t>
      </w:r>
      <w:proofErr w:type="spellStart"/>
      <w:r w:rsidRPr="001F48EF">
        <w:rPr>
          <w:rFonts w:ascii="Arial" w:hAnsi="Arial" w:cs="Arial"/>
          <w:bCs/>
          <w:sz w:val="24"/>
          <w:szCs w:val="24"/>
        </w:rPr>
        <w:t>Rodriguez</w:t>
      </w:r>
      <w:proofErr w:type="spellEnd"/>
      <w:r w:rsidRPr="001F48EF">
        <w:rPr>
          <w:rFonts w:ascii="Arial" w:hAnsi="Arial" w:cs="Arial"/>
          <w:bCs/>
          <w:sz w:val="24"/>
          <w:szCs w:val="24"/>
        </w:rPr>
        <w:t xml:space="preserve"> Benítez M, Rodríguez Valdés ME, Abreu Jáuregui Y. </w:t>
      </w:r>
      <w:r w:rsidRPr="001F48EF">
        <w:rPr>
          <w:rFonts w:ascii="Arial" w:eastAsia="Times New Roman" w:hAnsi="Arial" w:cs="Arial"/>
          <w:bCs/>
          <w:sz w:val="24"/>
          <w:szCs w:val="24"/>
          <w:lang w:eastAsia="es-ES"/>
        </w:rPr>
        <w:t xml:space="preserve">Celulitis orbitaria secundaria a sinusitis. Presentación de un caso. </w:t>
      </w:r>
      <w:proofErr w:type="spellStart"/>
      <w:r w:rsidRPr="001F48EF">
        <w:rPr>
          <w:rFonts w:ascii="Arial" w:eastAsia="Times New Roman" w:hAnsi="Arial" w:cs="Arial"/>
          <w:bCs/>
          <w:sz w:val="24"/>
          <w:szCs w:val="24"/>
          <w:lang w:eastAsia="es-ES"/>
        </w:rPr>
        <w:t>Medisur</w:t>
      </w:r>
      <w:proofErr w:type="spellEnd"/>
      <w:r w:rsidRPr="001F48EF">
        <w:rPr>
          <w:rFonts w:ascii="Arial" w:eastAsia="Times New Roman" w:hAnsi="Arial" w:cs="Arial"/>
          <w:bCs/>
          <w:sz w:val="24"/>
          <w:szCs w:val="24"/>
          <w:lang w:eastAsia="es-ES"/>
        </w:rPr>
        <w:t xml:space="preserve">. </w:t>
      </w:r>
      <w:r w:rsidRPr="001F48EF">
        <w:rPr>
          <w:rFonts w:ascii="Arial" w:hAnsi="Arial" w:cs="Arial"/>
          <w:sz w:val="24"/>
          <w:szCs w:val="24"/>
        </w:rPr>
        <w:t xml:space="preserve">[Internet]. </w:t>
      </w:r>
      <w:r w:rsidRPr="001F48EF">
        <w:rPr>
          <w:rFonts w:ascii="Arial" w:eastAsia="Times New Roman" w:hAnsi="Arial" w:cs="Arial"/>
          <w:bCs/>
          <w:sz w:val="24"/>
          <w:szCs w:val="24"/>
          <w:lang w:eastAsia="es-ES"/>
        </w:rPr>
        <w:t>2018.</w:t>
      </w:r>
      <w:r w:rsidRPr="001F48EF">
        <w:rPr>
          <w:rFonts w:ascii="Arial" w:hAnsi="Arial" w:cs="Arial"/>
          <w:sz w:val="24"/>
          <w:szCs w:val="24"/>
        </w:rPr>
        <w:t xml:space="preserve"> [citado 01 julio 2021];</w:t>
      </w:r>
      <w:r w:rsidRPr="001F48EF">
        <w:rPr>
          <w:rFonts w:ascii="Arial" w:eastAsia="Times New Roman" w:hAnsi="Arial" w:cs="Arial"/>
          <w:bCs/>
          <w:sz w:val="24"/>
          <w:szCs w:val="24"/>
          <w:lang w:eastAsia="es-ES"/>
        </w:rPr>
        <w:t xml:space="preserve"> 16(6) </w:t>
      </w:r>
      <w:r w:rsidRPr="001F48EF">
        <w:rPr>
          <w:rFonts w:ascii="Arial" w:hAnsi="Arial" w:cs="Arial"/>
          <w:sz w:val="24"/>
          <w:szCs w:val="24"/>
        </w:rPr>
        <w:t xml:space="preserve">Disponible en: </w:t>
      </w:r>
      <w:hyperlink r:id="rId10" w:history="1">
        <w:r w:rsidRPr="001F48EF">
          <w:rPr>
            <w:rStyle w:val="Hipervnculo"/>
            <w:rFonts w:ascii="Arial" w:eastAsia="Times New Roman" w:hAnsi="Arial" w:cs="Arial"/>
            <w:bCs/>
            <w:sz w:val="24"/>
            <w:szCs w:val="24"/>
            <w:lang w:eastAsia="es-ES"/>
          </w:rPr>
          <w:t>http://scielo.sld.cu/scielo.php?script=sci_arttext&amp;pid=S1727-897X2018000600020</w:t>
        </w:r>
      </w:hyperlink>
    </w:p>
    <w:p w:rsidR="001F48EF" w:rsidRPr="001F48EF" w:rsidRDefault="001F48EF" w:rsidP="001F48EF">
      <w:pPr>
        <w:pStyle w:val="Prrafodelista"/>
        <w:numPr>
          <w:ilvl w:val="0"/>
          <w:numId w:val="6"/>
        </w:numPr>
        <w:spacing w:after="0" w:line="360" w:lineRule="auto"/>
        <w:jc w:val="both"/>
        <w:rPr>
          <w:rFonts w:ascii="Arial" w:hAnsi="Arial" w:cs="Arial"/>
          <w:sz w:val="24"/>
          <w:szCs w:val="24"/>
        </w:rPr>
      </w:pPr>
      <w:r w:rsidRPr="001F48EF">
        <w:rPr>
          <w:rFonts w:ascii="Arial" w:hAnsi="Arial" w:cs="Arial"/>
          <w:sz w:val="24"/>
          <w:szCs w:val="24"/>
        </w:rPr>
        <w:t xml:space="preserve">Sánchez GI, Pablo RC. Celulitis </w:t>
      </w:r>
      <w:proofErr w:type="spellStart"/>
      <w:r w:rsidRPr="001F48EF">
        <w:rPr>
          <w:rFonts w:ascii="Arial" w:hAnsi="Arial" w:cs="Arial"/>
          <w:sz w:val="24"/>
          <w:szCs w:val="24"/>
        </w:rPr>
        <w:t>preseptal</w:t>
      </w:r>
      <w:proofErr w:type="spellEnd"/>
      <w:r w:rsidRPr="001F48EF">
        <w:rPr>
          <w:rFonts w:ascii="Arial" w:hAnsi="Arial" w:cs="Arial"/>
          <w:sz w:val="24"/>
          <w:szCs w:val="24"/>
        </w:rPr>
        <w:t xml:space="preserve"> y orbitaria. </w:t>
      </w:r>
      <w:proofErr w:type="spellStart"/>
      <w:r w:rsidRPr="001F48EF">
        <w:rPr>
          <w:rFonts w:ascii="Arial" w:hAnsi="Arial" w:cs="Arial"/>
          <w:sz w:val="24"/>
          <w:szCs w:val="24"/>
        </w:rPr>
        <w:t>AnPediatrContin</w:t>
      </w:r>
      <w:proofErr w:type="spellEnd"/>
      <w:r w:rsidRPr="001F48EF">
        <w:rPr>
          <w:rFonts w:ascii="Arial" w:hAnsi="Arial" w:cs="Arial"/>
          <w:sz w:val="24"/>
          <w:szCs w:val="24"/>
        </w:rPr>
        <w:t xml:space="preserve"> [Internet]. 2014 [citado 01 julio 2021]; 12(6):284-8. Disponible en: </w:t>
      </w:r>
      <w:hyperlink r:id="rId11" w:history="1">
        <w:r w:rsidRPr="001F48EF">
          <w:rPr>
            <w:rStyle w:val="Hipervnculo"/>
            <w:rFonts w:ascii="Arial" w:hAnsi="Arial" w:cs="Arial"/>
            <w:sz w:val="24"/>
            <w:szCs w:val="24"/>
          </w:rPr>
          <w:t>http://www.apcontinuada.com/es/celulitis-preseptal-orbitaria/articulo/90371050/</w:t>
        </w:r>
      </w:hyperlink>
      <w:r w:rsidRPr="001F48EF">
        <w:rPr>
          <w:rFonts w:ascii="Arial" w:hAnsi="Arial" w:cs="Arial"/>
          <w:sz w:val="24"/>
          <w:szCs w:val="24"/>
        </w:rPr>
        <w:t>.</w:t>
      </w:r>
    </w:p>
    <w:p w:rsidR="001F48EF" w:rsidRPr="001F48EF" w:rsidRDefault="001F48EF" w:rsidP="001F48EF">
      <w:pPr>
        <w:pStyle w:val="Prrafodelista"/>
        <w:numPr>
          <w:ilvl w:val="0"/>
          <w:numId w:val="6"/>
        </w:numPr>
        <w:spacing w:after="0" w:line="360" w:lineRule="auto"/>
        <w:jc w:val="both"/>
        <w:rPr>
          <w:rFonts w:ascii="Arial" w:hAnsi="Arial" w:cs="Arial"/>
          <w:sz w:val="24"/>
          <w:szCs w:val="24"/>
        </w:rPr>
      </w:pPr>
      <w:r w:rsidRPr="001F48EF">
        <w:rPr>
          <w:rFonts w:ascii="Arial" w:hAnsi="Arial" w:cs="Arial"/>
          <w:sz w:val="24"/>
          <w:szCs w:val="24"/>
        </w:rPr>
        <w:t xml:space="preserve">Méndez Peláez A, Pompa Milanés LA, Cabrales Muñoz N, Remón Martí MD, Días Hernández Y. </w:t>
      </w:r>
      <w:proofErr w:type="spellStart"/>
      <w:r w:rsidRPr="001F48EF">
        <w:rPr>
          <w:rFonts w:ascii="Arial" w:hAnsi="Arial" w:cs="Arial"/>
          <w:sz w:val="24"/>
          <w:szCs w:val="24"/>
        </w:rPr>
        <w:t>Etmoiditis</w:t>
      </w:r>
      <w:proofErr w:type="spellEnd"/>
      <w:r w:rsidRPr="001F48EF">
        <w:rPr>
          <w:rFonts w:ascii="Arial" w:hAnsi="Arial" w:cs="Arial"/>
          <w:sz w:val="24"/>
          <w:szCs w:val="24"/>
        </w:rPr>
        <w:t xml:space="preserve"> complicada con celulitis orbitaria. Presentación de un caso. </w:t>
      </w:r>
      <w:proofErr w:type="spellStart"/>
      <w:r w:rsidRPr="001F48EF">
        <w:rPr>
          <w:rFonts w:ascii="Arial" w:hAnsi="Arial" w:cs="Arial"/>
          <w:sz w:val="24"/>
          <w:szCs w:val="24"/>
        </w:rPr>
        <w:t>Multimed</w:t>
      </w:r>
      <w:proofErr w:type="spellEnd"/>
      <w:r w:rsidRPr="001F48EF">
        <w:rPr>
          <w:rFonts w:ascii="Arial" w:hAnsi="Arial" w:cs="Arial"/>
          <w:sz w:val="24"/>
          <w:szCs w:val="24"/>
        </w:rPr>
        <w:t xml:space="preserve"> [Internet]. 2017; [citado 04 julio 2021]; 21(5) Disponible en: </w:t>
      </w:r>
      <w:hyperlink r:id="rId12" w:history="1">
        <w:r w:rsidRPr="001F48EF">
          <w:rPr>
            <w:rStyle w:val="Hipervnculo"/>
            <w:rFonts w:ascii="Arial" w:hAnsi="Arial" w:cs="Arial"/>
            <w:sz w:val="24"/>
            <w:szCs w:val="24"/>
          </w:rPr>
          <w:t>http://www.revmultimed.sld.cu/index.php/mtm/article/view/624</w:t>
        </w:r>
      </w:hyperlink>
    </w:p>
    <w:p w:rsidR="001F48EF" w:rsidRPr="001F48EF" w:rsidRDefault="001F48EF" w:rsidP="001F48EF">
      <w:pPr>
        <w:pStyle w:val="Prrafodelista"/>
        <w:numPr>
          <w:ilvl w:val="0"/>
          <w:numId w:val="6"/>
        </w:numPr>
        <w:spacing w:after="0" w:line="360" w:lineRule="auto"/>
        <w:jc w:val="both"/>
        <w:outlineLvl w:val="2"/>
        <w:rPr>
          <w:rFonts w:ascii="Arial" w:hAnsi="Arial" w:cs="Arial"/>
          <w:sz w:val="24"/>
          <w:szCs w:val="24"/>
        </w:rPr>
      </w:pPr>
      <w:proofErr w:type="spellStart"/>
      <w:r w:rsidRPr="001F48EF">
        <w:rPr>
          <w:rFonts w:ascii="Arial" w:eastAsia="Times New Roman" w:hAnsi="Arial" w:cs="Arial"/>
          <w:sz w:val="24"/>
          <w:szCs w:val="24"/>
          <w:lang w:val="en-US" w:eastAsia="es-ES"/>
        </w:rPr>
        <w:t>Amina</w:t>
      </w:r>
      <w:proofErr w:type="spellEnd"/>
      <w:r w:rsidRPr="001F48EF">
        <w:rPr>
          <w:rFonts w:ascii="Arial" w:eastAsia="Times New Roman" w:hAnsi="Arial" w:cs="Arial"/>
          <w:sz w:val="24"/>
          <w:szCs w:val="24"/>
          <w:lang w:val="en-US" w:eastAsia="es-ES"/>
        </w:rPr>
        <w:t xml:space="preserve"> </w:t>
      </w:r>
      <w:proofErr w:type="spellStart"/>
      <w:r w:rsidRPr="001F48EF">
        <w:rPr>
          <w:rFonts w:ascii="Arial" w:eastAsia="Times New Roman" w:hAnsi="Arial" w:cs="Arial"/>
          <w:sz w:val="24"/>
          <w:szCs w:val="24"/>
          <w:lang w:val="en-US" w:eastAsia="es-ES"/>
        </w:rPr>
        <w:t>Danishyar</w:t>
      </w:r>
      <w:proofErr w:type="spellEnd"/>
      <w:r w:rsidRPr="001F48EF">
        <w:rPr>
          <w:rFonts w:ascii="Arial" w:eastAsia="Times New Roman" w:hAnsi="Arial" w:cs="Arial"/>
          <w:sz w:val="24"/>
          <w:szCs w:val="24"/>
          <w:lang w:val="en-US" w:eastAsia="es-ES"/>
        </w:rPr>
        <w:t xml:space="preserve">; Shane R. </w:t>
      </w:r>
      <w:proofErr w:type="spellStart"/>
      <w:r w:rsidRPr="001F48EF">
        <w:rPr>
          <w:rFonts w:ascii="Arial" w:eastAsia="Times New Roman" w:hAnsi="Arial" w:cs="Arial"/>
          <w:sz w:val="24"/>
          <w:szCs w:val="24"/>
          <w:lang w:val="en-US" w:eastAsia="es-ES"/>
        </w:rPr>
        <w:t>Sergent</w:t>
      </w:r>
      <w:proofErr w:type="spellEnd"/>
      <w:r w:rsidRPr="001F48EF">
        <w:rPr>
          <w:rFonts w:ascii="Arial" w:eastAsia="Times New Roman" w:hAnsi="Arial" w:cs="Arial"/>
          <w:sz w:val="24"/>
          <w:szCs w:val="24"/>
          <w:lang w:val="en-US" w:eastAsia="es-ES"/>
        </w:rPr>
        <w:t xml:space="preserve">. </w:t>
      </w:r>
      <w:r w:rsidRPr="001F48EF">
        <w:rPr>
          <w:rFonts w:ascii="Arial" w:eastAsia="Times New Roman" w:hAnsi="Arial" w:cs="Arial"/>
          <w:bCs/>
          <w:kern w:val="36"/>
          <w:sz w:val="24"/>
          <w:szCs w:val="24"/>
          <w:lang w:eastAsia="es-ES"/>
        </w:rPr>
        <w:t xml:space="preserve">Orbital </w:t>
      </w:r>
      <w:proofErr w:type="spellStart"/>
      <w:r w:rsidRPr="001F48EF">
        <w:rPr>
          <w:rFonts w:ascii="Arial" w:eastAsia="Times New Roman" w:hAnsi="Arial" w:cs="Arial"/>
          <w:bCs/>
          <w:kern w:val="36"/>
          <w:sz w:val="24"/>
          <w:szCs w:val="24"/>
          <w:lang w:eastAsia="es-ES"/>
        </w:rPr>
        <w:t>Cellulitis.</w:t>
      </w:r>
      <w:r w:rsidRPr="001F48EF">
        <w:rPr>
          <w:rFonts w:ascii="Arial" w:hAnsi="Arial" w:cs="Arial"/>
          <w:sz w:val="24"/>
          <w:szCs w:val="24"/>
        </w:rPr>
        <w:t>StatPearls</w:t>
      </w:r>
      <w:proofErr w:type="spellEnd"/>
      <w:r w:rsidRPr="001F48EF">
        <w:rPr>
          <w:rFonts w:ascii="Arial" w:hAnsi="Arial" w:cs="Arial"/>
          <w:sz w:val="24"/>
          <w:szCs w:val="24"/>
        </w:rPr>
        <w:t xml:space="preserve"> [Internet].2021[citado 04 julio 2021]; Disponible en: </w:t>
      </w:r>
      <w:hyperlink r:id="rId13" w:history="1">
        <w:r w:rsidRPr="001F48EF">
          <w:rPr>
            <w:rStyle w:val="Hipervnculo"/>
            <w:rFonts w:ascii="Arial" w:hAnsi="Arial" w:cs="Arial"/>
            <w:sz w:val="24"/>
            <w:szCs w:val="24"/>
          </w:rPr>
          <w:t>https://www.ncbi.nlm.nih.gov/books/NBK507901/</w:t>
        </w:r>
      </w:hyperlink>
    </w:p>
    <w:p w:rsidR="001F48EF" w:rsidRPr="001F48EF" w:rsidRDefault="001F48EF" w:rsidP="001F48EF">
      <w:pPr>
        <w:pStyle w:val="Prrafodelista"/>
        <w:numPr>
          <w:ilvl w:val="0"/>
          <w:numId w:val="6"/>
        </w:numPr>
        <w:spacing w:after="0" w:line="360" w:lineRule="auto"/>
        <w:jc w:val="both"/>
        <w:rPr>
          <w:rFonts w:ascii="Arial" w:hAnsi="Arial" w:cs="Arial"/>
          <w:sz w:val="24"/>
          <w:szCs w:val="24"/>
        </w:rPr>
      </w:pPr>
      <w:r w:rsidRPr="001F48EF">
        <w:rPr>
          <w:rFonts w:ascii="Arial" w:eastAsia="Times New Roman" w:hAnsi="Arial" w:cs="Arial"/>
          <w:sz w:val="24"/>
          <w:szCs w:val="24"/>
          <w:lang w:eastAsia="es-ES"/>
        </w:rPr>
        <w:t>Ruíz Carrillo JD, Vázquez Guerrero E</w:t>
      </w:r>
      <w:hyperlink r:id="rId14" w:anchor="aff0010" w:history="1"/>
      <w:r w:rsidRPr="001F48EF">
        <w:rPr>
          <w:rFonts w:ascii="Arial" w:eastAsia="Times New Roman" w:hAnsi="Arial" w:cs="Arial"/>
          <w:sz w:val="24"/>
          <w:szCs w:val="24"/>
          <w:lang w:eastAsia="es-ES"/>
        </w:rPr>
        <w:t xml:space="preserve">, Mercado Uribe MC. Celulitis orbitaria complicada por absceso </w:t>
      </w:r>
      <w:proofErr w:type="spellStart"/>
      <w:r w:rsidRPr="001F48EF">
        <w:rPr>
          <w:rFonts w:ascii="Arial" w:eastAsia="Times New Roman" w:hAnsi="Arial" w:cs="Arial"/>
          <w:sz w:val="24"/>
          <w:szCs w:val="24"/>
          <w:lang w:eastAsia="es-ES"/>
        </w:rPr>
        <w:t>subperióstico</w:t>
      </w:r>
      <w:proofErr w:type="spellEnd"/>
      <w:r w:rsidRPr="001F48EF">
        <w:rPr>
          <w:rFonts w:ascii="Arial" w:eastAsia="Times New Roman" w:hAnsi="Arial" w:cs="Arial"/>
          <w:sz w:val="24"/>
          <w:szCs w:val="24"/>
          <w:lang w:eastAsia="es-ES"/>
        </w:rPr>
        <w:t xml:space="preserve"> debido a infección por </w:t>
      </w:r>
      <w:proofErr w:type="spellStart"/>
      <w:r w:rsidRPr="001F48EF">
        <w:rPr>
          <w:rFonts w:ascii="Arial" w:eastAsia="Times New Roman" w:hAnsi="Arial" w:cs="Arial"/>
          <w:sz w:val="24"/>
          <w:szCs w:val="24"/>
          <w:lang w:eastAsia="es-ES"/>
        </w:rPr>
        <w:t>Streptococcuspyogenes</w:t>
      </w:r>
      <w:proofErr w:type="spellEnd"/>
      <w:r w:rsidRPr="001F48EF">
        <w:rPr>
          <w:rFonts w:ascii="Arial" w:eastAsia="Times New Roman" w:hAnsi="Arial" w:cs="Arial"/>
          <w:sz w:val="24"/>
          <w:szCs w:val="24"/>
          <w:lang w:eastAsia="es-ES"/>
        </w:rPr>
        <w:t xml:space="preserve">. </w:t>
      </w:r>
      <w:hyperlink r:id="rId15" w:history="1">
        <w:r w:rsidRPr="001F48EF">
          <w:rPr>
            <w:rStyle w:val="Hipervnculo"/>
            <w:rFonts w:ascii="Arial" w:hAnsi="Arial" w:cs="Arial"/>
            <w:sz w:val="24"/>
            <w:szCs w:val="24"/>
          </w:rPr>
          <w:t>Boletín Médico del Hospital Infantil de México.</w:t>
        </w:r>
        <w:r w:rsidRPr="001F48EF">
          <w:rPr>
            <w:rFonts w:ascii="Arial" w:hAnsi="Arial" w:cs="Arial"/>
            <w:sz w:val="24"/>
            <w:szCs w:val="24"/>
          </w:rPr>
          <w:t xml:space="preserve"> [Internet].2017</w:t>
        </w:r>
      </w:hyperlink>
      <w:r w:rsidRPr="001F48EF">
        <w:rPr>
          <w:rFonts w:ascii="Arial" w:hAnsi="Arial" w:cs="Arial"/>
          <w:sz w:val="24"/>
          <w:szCs w:val="24"/>
        </w:rPr>
        <w:t xml:space="preserve"> [citado 04 julio 2021];</w:t>
      </w:r>
      <w:r w:rsidRPr="001F48EF">
        <w:rPr>
          <w:rFonts w:ascii="Arial" w:eastAsia="Times New Roman" w:hAnsi="Arial" w:cs="Arial"/>
          <w:sz w:val="24"/>
          <w:szCs w:val="24"/>
          <w:lang w:eastAsia="es-ES"/>
        </w:rPr>
        <w:t xml:space="preserve">74(2); 134-140  </w:t>
      </w:r>
      <w:hyperlink r:id="rId16" w:anchor="aff0010" w:history="1"/>
      <w:r w:rsidRPr="001F48EF">
        <w:rPr>
          <w:rFonts w:ascii="Arial" w:eastAsia="Times New Roman" w:hAnsi="Arial" w:cs="Arial"/>
          <w:sz w:val="24"/>
          <w:szCs w:val="24"/>
          <w:lang w:eastAsia="es-ES"/>
        </w:rPr>
        <w:t xml:space="preserve"> DOI: 10.1016/j.bmhimx.2017.01.006 </w:t>
      </w:r>
      <w:r w:rsidRPr="001F48EF">
        <w:rPr>
          <w:rFonts w:ascii="Arial" w:hAnsi="Arial" w:cs="Arial"/>
          <w:sz w:val="24"/>
          <w:szCs w:val="24"/>
        </w:rPr>
        <w:t xml:space="preserve">Disponible en: </w:t>
      </w:r>
      <w:hyperlink r:id="rId17" w:history="1">
        <w:r w:rsidRPr="001F48EF">
          <w:rPr>
            <w:rStyle w:val="Hipervnculo"/>
            <w:rFonts w:ascii="Arial" w:hAnsi="Arial" w:cs="Arial"/>
            <w:sz w:val="24"/>
            <w:szCs w:val="24"/>
          </w:rPr>
          <w:t>https://www.elsevier.es/es-revista-boletin-medico-del-hospital-infantil-401-articulo-celulitis-orbitaria-complicada-por-absceso-S166511461630154X</w:t>
        </w:r>
      </w:hyperlink>
    </w:p>
    <w:p w:rsidR="001F48EF" w:rsidRPr="001F48EF" w:rsidRDefault="001F48EF" w:rsidP="001F48EF">
      <w:pPr>
        <w:pStyle w:val="Prrafodelista"/>
        <w:numPr>
          <w:ilvl w:val="0"/>
          <w:numId w:val="6"/>
        </w:numPr>
        <w:spacing w:after="0" w:line="360" w:lineRule="auto"/>
        <w:jc w:val="both"/>
        <w:outlineLvl w:val="0"/>
        <w:rPr>
          <w:rFonts w:ascii="Arial" w:eastAsia="Times New Roman" w:hAnsi="Arial" w:cs="Arial"/>
          <w:b/>
          <w:sz w:val="24"/>
          <w:szCs w:val="24"/>
          <w:lang w:eastAsia="es-ES"/>
        </w:rPr>
      </w:pPr>
      <w:r w:rsidRPr="001F48EF">
        <w:rPr>
          <w:rFonts w:ascii="Arial" w:eastAsia="Times New Roman" w:hAnsi="Arial" w:cs="Arial"/>
          <w:sz w:val="24"/>
          <w:szCs w:val="24"/>
          <w:lang w:eastAsia="es-ES"/>
        </w:rPr>
        <w:t xml:space="preserve">Sansa-Perna A, Gras-Cabrerizo JR, Montserrat-Gili JR, Rodríguez-Álvarez F, </w:t>
      </w:r>
      <w:proofErr w:type="spellStart"/>
      <w:r w:rsidRPr="001F48EF">
        <w:rPr>
          <w:rFonts w:ascii="Arial" w:eastAsia="Times New Roman" w:hAnsi="Arial" w:cs="Arial"/>
          <w:sz w:val="24"/>
          <w:szCs w:val="24"/>
          <w:lang w:eastAsia="es-ES"/>
        </w:rPr>
        <w:t>Massegur-Solench</w:t>
      </w:r>
      <w:proofErr w:type="spellEnd"/>
      <w:r w:rsidRPr="001F48EF">
        <w:rPr>
          <w:rFonts w:ascii="Arial" w:eastAsia="Times New Roman" w:hAnsi="Arial" w:cs="Arial"/>
          <w:sz w:val="24"/>
          <w:szCs w:val="24"/>
          <w:lang w:eastAsia="es-ES"/>
        </w:rPr>
        <w:t xml:space="preserve"> H, </w:t>
      </w:r>
      <w:proofErr w:type="spellStart"/>
      <w:r w:rsidRPr="001F48EF">
        <w:rPr>
          <w:rFonts w:ascii="Arial" w:eastAsia="Times New Roman" w:hAnsi="Arial" w:cs="Arial"/>
          <w:sz w:val="24"/>
          <w:szCs w:val="24"/>
          <w:lang w:eastAsia="es-ES"/>
        </w:rPr>
        <w:t>Casasayas-Plass</w:t>
      </w:r>
      <w:proofErr w:type="spellEnd"/>
      <w:r w:rsidRPr="001F48EF">
        <w:rPr>
          <w:rFonts w:ascii="Arial" w:eastAsia="Times New Roman" w:hAnsi="Arial" w:cs="Arial"/>
          <w:sz w:val="24"/>
          <w:szCs w:val="24"/>
          <w:lang w:eastAsia="es-ES"/>
        </w:rPr>
        <w:t xml:space="preserve"> M. Nuestra experiencia en el manejo de las complicaciones orbitarias en la </w:t>
      </w:r>
      <w:proofErr w:type="spellStart"/>
      <w:r w:rsidRPr="001F48EF">
        <w:rPr>
          <w:rFonts w:ascii="Arial" w:eastAsia="Times New Roman" w:hAnsi="Arial" w:cs="Arial"/>
          <w:sz w:val="24"/>
          <w:szCs w:val="24"/>
          <w:lang w:eastAsia="es-ES"/>
        </w:rPr>
        <w:t>rinosinusitis</w:t>
      </w:r>
      <w:proofErr w:type="spellEnd"/>
      <w:r w:rsidRPr="001F48EF">
        <w:rPr>
          <w:rFonts w:ascii="Arial" w:eastAsia="Times New Roman" w:hAnsi="Arial" w:cs="Arial"/>
          <w:sz w:val="24"/>
          <w:szCs w:val="24"/>
          <w:lang w:eastAsia="es-ES"/>
        </w:rPr>
        <w:t xml:space="preserve"> aguda. Acta </w:t>
      </w:r>
      <w:proofErr w:type="spellStart"/>
      <w:r w:rsidRPr="001F48EF">
        <w:rPr>
          <w:rFonts w:ascii="Arial" w:eastAsia="Times New Roman" w:hAnsi="Arial" w:cs="Arial"/>
          <w:sz w:val="24"/>
          <w:szCs w:val="24"/>
          <w:lang w:eastAsia="es-ES"/>
        </w:rPr>
        <w:t>Otorrinolaringol</w:t>
      </w:r>
      <w:proofErr w:type="spellEnd"/>
      <w:r w:rsidRPr="001F48EF">
        <w:rPr>
          <w:rFonts w:ascii="Arial" w:eastAsia="Times New Roman" w:hAnsi="Arial" w:cs="Arial"/>
          <w:sz w:val="24"/>
          <w:szCs w:val="24"/>
          <w:lang w:eastAsia="es-ES"/>
        </w:rPr>
        <w:t xml:space="preserve"> Esp</w:t>
      </w:r>
      <w:proofErr w:type="gramStart"/>
      <w:r w:rsidRPr="001F48EF">
        <w:rPr>
          <w:rFonts w:ascii="Arial" w:eastAsia="Times New Roman" w:hAnsi="Arial" w:cs="Arial"/>
          <w:sz w:val="24"/>
          <w:szCs w:val="24"/>
          <w:lang w:eastAsia="es-ES"/>
        </w:rPr>
        <w:t>.[</w:t>
      </w:r>
      <w:proofErr w:type="gramEnd"/>
      <w:r w:rsidRPr="001F48EF">
        <w:rPr>
          <w:rFonts w:ascii="Arial" w:eastAsia="Times New Roman" w:hAnsi="Arial" w:cs="Arial"/>
          <w:sz w:val="24"/>
          <w:szCs w:val="24"/>
          <w:lang w:eastAsia="es-ES"/>
        </w:rPr>
        <w:t>Internet]. 2020;</w:t>
      </w:r>
      <w:r w:rsidRPr="001F48EF">
        <w:rPr>
          <w:rFonts w:ascii="Arial" w:hAnsi="Arial" w:cs="Arial"/>
          <w:sz w:val="24"/>
          <w:szCs w:val="24"/>
        </w:rPr>
        <w:t xml:space="preserve"> [citado 08 julio 2021]</w:t>
      </w:r>
      <w:proofErr w:type="gramStart"/>
      <w:r w:rsidRPr="001F48EF">
        <w:rPr>
          <w:rFonts w:ascii="Arial" w:hAnsi="Arial" w:cs="Arial"/>
          <w:sz w:val="24"/>
          <w:szCs w:val="24"/>
        </w:rPr>
        <w:t>;</w:t>
      </w:r>
      <w:r w:rsidRPr="001F48EF">
        <w:rPr>
          <w:rFonts w:ascii="Arial" w:eastAsia="Times New Roman" w:hAnsi="Arial" w:cs="Arial"/>
          <w:sz w:val="24"/>
          <w:szCs w:val="24"/>
          <w:lang w:eastAsia="es-ES"/>
        </w:rPr>
        <w:t>71</w:t>
      </w:r>
      <w:proofErr w:type="gramEnd"/>
      <w:r w:rsidRPr="001F48EF">
        <w:rPr>
          <w:rFonts w:ascii="Arial" w:eastAsia="Times New Roman" w:hAnsi="Arial" w:cs="Arial"/>
          <w:sz w:val="24"/>
          <w:szCs w:val="24"/>
          <w:lang w:eastAsia="es-ES"/>
        </w:rPr>
        <w:t>(5):296---302</w:t>
      </w:r>
      <w:r w:rsidRPr="001F48EF">
        <w:rPr>
          <w:rFonts w:ascii="Arial" w:hAnsi="Arial" w:cs="Arial"/>
          <w:sz w:val="24"/>
          <w:szCs w:val="24"/>
        </w:rPr>
        <w:t xml:space="preserve">Doi: </w:t>
      </w:r>
      <w:hyperlink r:id="rId18" w:history="1">
        <w:r w:rsidRPr="001F48EF">
          <w:rPr>
            <w:rStyle w:val="Hipervnculo"/>
            <w:rFonts w:ascii="Arial" w:eastAsia="Times New Roman" w:hAnsi="Arial" w:cs="Arial"/>
            <w:sz w:val="24"/>
            <w:szCs w:val="24"/>
            <w:lang w:eastAsia="es-ES"/>
          </w:rPr>
          <w:t>https://doi.org/10.1016/j.otorri.2019.11.005</w:t>
        </w:r>
      </w:hyperlink>
      <w:r w:rsidRPr="001F48EF">
        <w:rPr>
          <w:rFonts w:ascii="Arial" w:eastAsia="Times New Roman" w:hAnsi="Arial" w:cs="Arial"/>
          <w:sz w:val="24"/>
          <w:szCs w:val="24"/>
          <w:lang w:eastAsia="es-ES"/>
        </w:rPr>
        <w:t xml:space="preserve">. Disponible en </w:t>
      </w:r>
      <w:hyperlink r:id="rId19" w:history="1">
        <w:r w:rsidRPr="001F48EF">
          <w:rPr>
            <w:rStyle w:val="Hipervnculo"/>
            <w:rFonts w:ascii="Arial" w:eastAsia="Times New Roman" w:hAnsi="Arial" w:cs="Arial"/>
            <w:sz w:val="24"/>
            <w:szCs w:val="24"/>
            <w:lang w:eastAsia="es-ES"/>
          </w:rPr>
          <w:t>https://pubmed.ncbi.nlm.nih.gov/32389323/</w:t>
        </w:r>
      </w:hyperlink>
    </w:p>
    <w:p w:rsidR="001F48EF" w:rsidRPr="001F48EF" w:rsidRDefault="001F48EF" w:rsidP="001F48EF">
      <w:pPr>
        <w:pStyle w:val="Prrafodelista"/>
        <w:numPr>
          <w:ilvl w:val="0"/>
          <w:numId w:val="6"/>
        </w:numPr>
        <w:spacing w:after="0" w:line="360" w:lineRule="auto"/>
        <w:jc w:val="both"/>
        <w:outlineLvl w:val="2"/>
        <w:rPr>
          <w:rFonts w:ascii="Arial" w:eastAsia="Times New Roman" w:hAnsi="Arial" w:cs="Arial"/>
          <w:sz w:val="24"/>
          <w:szCs w:val="24"/>
          <w:lang w:eastAsia="es-ES"/>
        </w:rPr>
      </w:pPr>
      <w:r w:rsidRPr="001F48EF">
        <w:rPr>
          <w:rFonts w:ascii="Arial" w:eastAsia="Times New Roman" w:hAnsi="Arial" w:cs="Arial"/>
          <w:sz w:val="24"/>
          <w:szCs w:val="24"/>
          <w:lang w:eastAsia="es-ES"/>
        </w:rPr>
        <w:t xml:space="preserve">Cortés Bejarano F, Quesada Campos  J. Celulitis </w:t>
      </w:r>
      <w:proofErr w:type="spellStart"/>
      <w:r w:rsidRPr="001F48EF">
        <w:rPr>
          <w:rFonts w:ascii="Arial" w:eastAsia="Times New Roman" w:hAnsi="Arial" w:cs="Arial"/>
          <w:sz w:val="24"/>
          <w:szCs w:val="24"/>
          <w:lang w:eastAsia="es-ES"/>
        </w:rPr>
        <w:t>preseptal</w:t>
      </w:r>
      <w:proofErr w:type="spellEnd"/>
      <w:r w:rsidRPr="001F48EF">
        <w:rPr>
          <w:rFonts w:ascii="Arial" w:eastAsia="Times New Roman" w:hAnsi="Arial" w:cs="Arial"/>
          <w:sz w:val="24"/>
          <w:szCs w:val="24"/>
          <w:lang w:eastAsia="es-ES"/>
        </w:rPr>
        <w:t xml:space="preserve"> y orbitaria. Revista Médica Sinergia. [Internet].  2018 </w:t>
      </w:r>
      <w:r w:rsidRPr="001F48EF">
        <w:rPr>
          <w:rFonts w:ascii="Arial" w:hAnsi="Arial" w:cs="Arial"/>
          <w:sz w:val="24"/>
          <w:szCs w:val="24"/>
        </w:rPr>
        <w:t>[citado 11 julio 2021];</w:t>
      </w:r>
      <w:r w:rsidRPr="001F48EF">
        <w:rPr>
          <w:rFonts w:ascii="Arial" w:eastAsia="Times New Roman" w:hAnsi="Arial" w:cs="Arial"/>
          <w:sz w:val="24"/>
          <w:szCs w:val="24"/>
          <w:lang w:eastAsia="es-ES"/>
        </w:rPr>
        <w:t xml:space="preserve">Vol.3 Num:11 </w:t>
      </w:r>
      <w:proofErr w:type="spellStart"/>
      <w:r w:rsidRPr="001F48EF">
        <w:rPr>
          <w:rFonts w:ascii="Arial" w:eastAsia="Times New Roman" w:hAnsi="Arial" w:cs="Arial"/>
          <w:sz w:val="24"/>
          <w:szCs w:val="24"/>
          <w:lang w:eastAsia="es-ES"/>
        </w:rPr>
        <w:t>pp</w:t>
      </w:r>
      <w:proofErr w:type="spellEnd"/>
      <w:r w:rsidRPr="001F48EF">
        <w:rPr>
          <w:rFonts w:ascii="Arial" w:eastAsia="Times New Roman" w:hAnsi="Arial" w:cs="Arial"/>
          <w:sz w:val="24"/>
          <w:szCs w:val="24"/>
          <w:lang w:eastAsia="es-ES"/>
        </w:rPr>
        <w:t xml:space="preserve">: 3 – 9 DOI: </w:t>
      </w:r>
      <w:hyperlink r:id="rId20" w:history="1">
        <w:r w:rsidRPr="001F48EF">
          <w:rPr>
            <w:rStyle w:val="Hipervnculo"/>
            <w:rFonts w:ascii="Arial" w:eastAsia="Times New Roman" w:hAnsi="Arial" w:cs="Arial"/>
            <w:sz w:val="24"/>
            <w:szCs w:val="24"/>
            <w:lang w:eastAsia="es-ES"/>
          </w:rPr>
          <w:t>https://doi.org/10.31434/rms.v3i11.150</w:t>
        </w:r>
      </w:hyperlink>
      <w:r w:rsidRPr="001F48EF">
        <w:rPr>
          <w:rFonts w:ascii="Arial" w:eastAsia="Times New Roman" w:hAnsi="Arial" w:cs="Arial"/>
          <w:sz w:val="24"/>
          <w:szCs w:val="24"/>
          <w:lang w:eastAsia="es-ES"/>
        </w:rPr>
        <w:t xml:space="preserve">  Disponible en: </w:t>
      </w:r>
      <w:hyperlink r:id="rId21" w:history="1">
        <w:r w:rsidRPr="001F48EF">
          <w:rPr>
            <w:rStyle w:val="Hipervnculo"/>
            <w:rFonts w:ascii="Arial" w:eastAsia="Times New Roman" w:hAnsi="Arial" w:cs="Arial"/>
            <w:sz w:val="24"/>
            <w:szCs w:val="24"/>
            <w:lang w:eastAsia="es-ES"/>
          </w:rPr>
          <w:t>https://revistamedicasinergia.com/index.php/rms/article/view/150</w:t>
        </w:r>
      </w:hyperlink>
    </w:p>
    <w:p w:rsidR="001F48EF" w:rsidRPr="001F48EF" w:rsidRDefault="001F48EF" w:rsidP="001F48EF">
      <w:pPr>
        <w:pStyle w:val="Prrafodelista"/>
        <w:numPr>
          <w:ilvl w:val="0"/>
          <w:numId w:val="6"/>
        </w:numPr>
        <w:spacing w:after="0" w:line="360" w:lineRule="auto"/>
        <w:jc w:val="both"/>
        <w:outlineLvl w:val="2"/>
        <w:rPr>
          <w:rFonts w:ascii="Arial" w:eastAsia="Times New Roman" w:hAnsi="Arial" w:cs="Arial"/>
          <w:sz w:val="24"/>
          <w:szCs w:val="24"/>
          <w:lang w:eastAsia="es-ES"/>
        </w:rPr>
      </w:pPr>
      <w:proofErr w:type="spellStart"/>
      <w:r w:rsidRPr="001F48EF">
        <w:rPr>
          <w:rFonts w:ascii="Arial" w:hAnsi="Arial" w:cs="Arial"/>
          <w:sz w:val="24"/>
          <w:szCs w:val="24"/>
          <w:lang w:val="en-US"/>
        </w:rPr>
        <w:t>Tzelnick</w:t>
      </w:r>
      <w:proofErr w:type="spellEnd"/>
      <w:r w:rsidRPr="001F48EF">
        <w:rPr>
          <w:rFonts w:ascii="Arial" w:hAnsi="Arial" w:cs="Arial"/>
          <w:sz w:val="24"/>
          <w:szCs w:val="24"/>
          <w:lang w:val="en-US"/>
        </w:rPr>
        <w:t xml:space="preserve"> S, </w:t>
      </w:r>
      <w:proofErr w:type="spellStart"/>
      <w:r w:rsidRPr="001F48EF">
        <w:rPr>
          <w:rFonts w:ascii="Arial" w:hAnsi="Arial" w:cs="Arial"/>
          <w:sz w:val="24"/>
          <w:szCs w:val="24"/>
          <w:lang w:val="en-US"/>
        </w:rPr>
        <w:t>Soudry</w:t>
      </w:r>
      <w:proofErr w:type="spellEnd"/>
      <w:r w:rsidRPr="001F48EF">
        <w:rPr>
          <w:rFonts w:ascii="Arial" w:hAnsi="Arial" w:cs="Arial"/>
          <w:sz w:val="24"/>
          <w:szCs w:val="24"/>
          <w:lang w:val="en-US"/>
        </w:rPr>
        <w:t xml:space="preserve"> E, </w:t>
      </w:r>
      <w:proofErr w:type="spellStart"/>
      <w:r w:rsidRPr="001F48EF">
        <w:rPr>
          <w:rFonts w:ascii="Arial" w:hAnsi="Arial" w:cs="Arial"/>
          <w:sz w:val="24"/>
          <w:szCs w:val="24"/>
          <w:lang w:val="en-US"/>
        </w:rPr>
        <w:t>Raveh</w:t>
      </w:r>
      <w:proofErr w:type="spellEnd"/>
      <w:r w:rsidRPr="001F48EF">
        <w:rPr>
          <w:rFonts w:ascii="Arial" w:hAnsi="Arial" w:cs="Arial"/>
          <w:sz w:val="24"/>
          <w:szCs w:val="24"/>
          <w:lang w:val="en-US"/>
        </w:rPr>
        <w:t xml:space="preserve"> E, </w:t>
      </w:r>
      <w:proofErr w:type="spellStart"/>
      <w:r w:rsidRPr="001F48EF">
        <w:rPr>
          <w:rFonts w:ascii="Arial" w:hAnsi="Arial" w:cs="Arial"/>
          <w:sz w:val="24"/>
          <w:szCs w:val="24"/>
          <w:lang w:val="en-US"/>
        </w:rPr>
        <w:t>Gilony</w:t>
      </w:r>
      <w:proofErr w:type="spellEnd"/>
      <w:r w:rsidRPr="001F48EF">
        <w:rPr>
          <w:rFonts w:ascii="Arial" w:hAnsi="Arial" w:cs="Arial"/>
          <w:sz w:val="24"/>
          <w:szCs w:val="24"/>
          <w:lang w:val="en-US"/>
        </w:rPr>
        <w:t xml:space="preserve"> D. Recurrent </w:t>
      </w:r>
      <w:proofErr w:type="spellStart"/>
      <w:r w:rsidRPr="001F48EF">
        <w:rPr>
          <w:rFonts w:ascii="Arial" w:hAnsi="Arial" w:cs="Arial"/>
          <w:sz w:val="24"/>
          <w:szCs w:val="24"/>
          <w:lang w:val="en-US"/>
        </w:rPr>
        <w:t>periorbital</w:t>
      </w:r>
      <w:proofErr w:type="spellEnd"/>
      <w:r w:rsidRPr="001F48EF">
        <w:rPr>
          <w:rFonts w:ascii="Arial" w:hAnsi="Arial" w:cs="Arial"/>
          <w:sz w:val="24"/>
          <w:szCs w:val="24"/>
          <w:lang w:val="en-US"/>
        </w:rPr>
        <w:t xml:space="preserve"> </w:t>
      </w:r>
      <w:proofErr w:type="spellStart"/>
      <w:r w:rsidRPr="001F48EF">
        <w:rPr>
          <w:rFonts w:ascii="Arial" w:hAnsi="Arial" w:cs="Arial"/>
          <w:sz w:val="24"/>
          <w:szCs w:val="24"/>
          <w:lang w:val="en-US"/>
        </w:rPr>
        <w:t>cellulitis</w:t>
      </w:r>
      <w:proofErr w:type="spellEnd"/>
      <w:r w:rsidRPr="001F48EF">
        <w:rPr>
          <w:rFonts w:ascii="Arial" w:hAnsi="Arial" w:cs="Arial"/>
          <w:sz w:val="24"/>
          <w:szCs w:val="24"/>
          <w:lang w:val="en-US"/>
        </w:rPr>
        <w:t xml:space="preserve"> associated with </w:t>
      </w:r>
      <w:proofErr w:type="spellStart"/>
      <w:r w:rsidRPr="001F48EF">
        <w:rPr>
          <w:rFonts w:ascii="Arial" w:hAnsi="Arial" w:cs="Arial"/>
          <w:sz w:val="24"/>
          <w:szCs w:val="24"/>
          <w:lang w:val="en-US"/>
        </w:rPr>
        <w:t>rhinosinusitis</w:t>
      </w:r>
      <w:proofErr w:type="spellEnd"/>
      <w:r w:rsidRPr="001F48EF">
        <w:rPr>
          <w:rFonts w:ascii="Arial" w:hAnsi="Arial" w:cs="Arial"/>
          <w:sz w:val="24"/>
          <w:szCs w:val="24"/>
          <w:lang w:val="en-US"/>
        </w:rPr>
        <w:t xml:space="preserve"> in children: Characteristics, course of disease, and management paradigm. </w:t>
      </w:r>
      <w:proofErr w:type="spellStart"/>
      <w:r w:rsidRPr="001F48EF">
        <w:rPr>
          <w:rStyle w:val="ref-journal"/>
          <w:rFonts w:ascii="Arial" w:hAnsi="Arial" w:cs="Arial"/>
          <w:sz w:val="24"/>
          <w:szCs w:val="24"/>
        </w:rPr>
        <w:t>Int</w:t>
      </w:r>
      <w:proofErr w:type="spellEnd"/>
      <w:r w:rsidRPr="001F48EF">
        <w:rPr>
          <w:rStyle w:val="ref-journal"/>
          <w:rFonts w:ascii="Arial" w:hAnsi="Arial" w:cs="Arial"/>
          <w:sz w:val="24"/>
          <w:szCs w:val="24"/>
        </w:rPr>
        <w:t xml:space="preserve"> J </w:t>
      </w:r>
      <w:proofErr w:type="spellStart"/>
      <w:r w:rsidRPr="001F48EF">
        <w:rPr>
          <w:rStyle w:val="ref-journal"/>
          <w:rFonts w:ascii="Arial" w:hAnsi="Arial" w:cs="Arial"/>
          <w:sz w:val="24"/>
          <w:szCs w:val="24"/>
        </w:rPr>
        <w:t>PediatrOtorhinolaryngol</w:t>
      </w:r>
      <w:proofErr w:type="spellEnd"/>
      <w:r w:rsidRPr="001F48EF">
        <w:rPr>
          <w:rFonts w:ascii="Arial" w:eastAsia="Times New Roman" w:hAnsi="Arial" w:cs="Arial"/>
          <w:sz w:val="24"/>
          <w:szCs w:val="24"/>
          <w:lang w:eastAsia="es-ES"/>
        </w:rPr>
        <w:t xml:space="preserve">. </w:t>
      </w:r>
      <w:r w:rsidRPr="001F48EF">
        <w:rPr>
          <w:rFonts w:ascii="Arial" w:eastAsia="Times New Roman" w:hAnsi="Arial" w:cs="Arial"/>
          <w:sz w:val="24"/>
          <w:szCs w:val="24"/>
          <w:lang w:eastAsia="es-ES"/>
        </w:rPr>
        <w:lastRenderedPageBreak/>
        <w:t xml:space="preserve">[Internet]. </w:t>
      </w:r>
      <w:r w:rsidRPr="001F48EF">
        <w:rPr>
          <w:rFonts w:ascii="Arial" w:hAnsi="Arial" w:cs="Arial"/>
          <w:sz w:val="24"/>
          <w:szCs w:val="24"/>
        </w:rPr>
        <w:t>2019. [citado 11 julio 2021]; Jun</w:t>
      </w:r>
      <w:proofErr w:type="gramStart"/>
      <w:r w:rsidRPr="001F48EF">
        <w:rPr>
          <w:rFonts w:ascii="Arial" w:hAnsi="Arial" w:cs="Arial"/>
          <w:sz w:val="24"/>
          <w:szCs w:val="24"/>
        </w:rPr>
        <w:t>;</w:t>
      </w:r>
      <w:r w:rsidRPr="001F48EF">
        <w:rPr>
          <w:rStyle w:val="ref-vol"/>
          <w:rFonts w:ascii="Arial" w:hAnsi="Arial" w:cs="Arial"/>
          <w:sz w:val="24"/>
          <w:szCs w:val="24"/>
        </w:rPr>
        <w:t>121</w:t>
      </w:r>
      <w:r w:rsidRPr="001F48EF">
        <w:rPr>
          <w:rFonts w:ascii="Arial" w:hAnsi="Arial" w:cs="Arial"/>
          <w:sz w:val="24"/>
          <w:szCs w:val="24"/>
        </w:rPr>
        <w:t>:26</w:t>
      </w:r>
      <w:proofErr w:type="gramEnd"/>
      <w:r w:rsidRPr="001F48EF">
        <w:rPr>
          <w:rFonts w:ascii="Arial" w:hAnsi="Arial" w:cs="Arial"/>
          <w:sz w:val="24"/>
          <w:szCs w:val="24"/>
        </w:rPr>
        <w:t xml:space="preserve">-28. </w:t>
      </w:r>
      <w:r w:rsidRPr="001F48EF">
        <w:rPr>
          <w:rFonts w:ascii="Arial" w:eastAsia="Times New Roman" w:hAnsi="Arial" w:cs="Arial"/>
          <w:sz w:val="24"/>
          <w:szCs w:val="24"/>
          <w:lang w:eastAsia="es-ES"/>
        </w:rPr>
        <w:t xml:space="preserve">Disponible en: </w:t>
      </w:r>
      <w:hyperlink r:id="rId22" w:history="1">
        <w:r w:rsidRPr="001F48EF">
          <w:rPr>
            <w:rStyle w:val="Hipervnculo"/>
            <w:rFonts w:ascii="Arial" w:hAnsi="Arial" w:cs="Arial"/>
            <w:sz w:val="24"/>
            <w:szCs w:val="24"/>
          </w:rPr>
          <w:t>https://pubmed.ncbi.nlm.nih.gov/30856372/</w:t>
        </w:r>
      </w:hyperlink>
    </w:p>
    <w:p w:rsidR="001F48EF" w:rsidRPr="001F48EF" w:rsidRDefault="001F48EF" w:rsidP="001F48EF">
      <w:pPr>
        <w:pStyle w:val="Prrafodelista"/>
        <w:numPr>
          <w:ilvl w:val="0"/>
          <w:numId w:val="6"/>
        </w:numPr>
        <w:spacing w:after="0" w:line="360" w:lineRule="auto"/>
        <w:jc w:val="both"/>
        <w:outlineLvl w:val="2"/>
        <w:rPr>
          <w:rFonts w:ascii="Arial" w:eastAsia="Times New Roman" w:hAnsi="Arial" w:cs="Arial"/>
          <w:sz w:val="24"/>
          <w:szCs w:val="24"/>
          <w:lang w:val="en-US" w:eastAsia="es-ES"/>
        </w:rPr>
      </w:pPr>
      <w:proofErr w:type="spellStart"/>
      <w:r w:rsidRPr="001F48EF">
        <w:rPr>
          <w:rFonts w:ascii="Arial" w:hAnsi="Arial" w:cs="Arial"/>
          <w:sz w:val="24"/>
          <w:szCs w:val="24"/>
          <w:lang w:val="en-US"/>
        </w:rPr>
        <w:t>Basraoui</w:t>
      </w:r>
      <w:proofErr w:type="spellEnd"/>
      <w:r w:rsidRPr="001F48EF">
        <w:rPr>
          <w:rFonts w:ascii="Arial" w:hAnsi="Arial" w:cs="Arial"/>
          <w:sz w:val="24"/>
          <w:szCs w:val="24"/>
          <w:lang w:val="en-US"/>
        </w:rPr>
        <w:t xml:space="preserve"> D, </w:t>
      </w:r>
      <w:proofErr w:type="spellStart"/>
      <w:r w:rsidRPr="001F48EF">
        <w:rPr>
          <w:rFonts w:ascii="Arial" w:hAnsi="Arial" w:cs="Arial"/>
          <w:sz w:val="24"/>
          <w:szCs w:val="24"/>
          <w:lang w:val="en-US"/>
        </w:rPr>
        <w:t>Elhajjami</w:t>
      </w:r>
      <w:proofErr w:type="spellEnd"/>
      <w:r w:rsidRPr="001F48EF">
        <w:rPr>
          <w:rFonts w:ascii="Arial" w:hAnsi="Arial" w:cs="Arial"/>
          <w:sz w:val="24"/>
          <w:szCs w:val="24"/>
          <w:lang w:val="en-US"/>
        </w:rPr>
        <w:t xml:space="preserve"> A, </w:t>
      </w:r>
      <w:proofErr w:type="spellStart"/>
      <w:r w:rsidRPr="001F48EF">
        <w:rPr>
          <w:rFonts w:ascii="Arial" w:hAnsi="Arial" w:cs="Arial"/>
          <w:sz w:val="24"/>
          <w:szCs w:val="24"/>
          <w:lang w:val="en-US"/>
        </w:rPr>
        <w:t>Jalal</w:t>
      </w:r>
      <w:proofErr w:type="spellEnd"/>
      <w:r w:rsidRPr="001F48EF">
        <w:rPr>
          <w:rFonts w:ascii="Arial" w:hAnsi="Arial" w:cs="Arial"/>
          <w:sz w:val="24"/>
          <w:szCs w:val="24"/>
          <w:lang w:val="en-US"/>
        </w:rPr>
        <w:t xml:space="preserve"> H. [Imaging of orbital </w:t>
      </w:r>
      <w:proofErr w:type="spellStart"/>
      <w:r w:rsidRPr="001F48EF">
        <w:rPr>
          <w:rFonts w:ascii="Arial" w:hAnsi="Arial" w:cs="Arial"/>
          <w:sz w:val="24"/>
          <w:szCs w:val="24"/>
          <w:lang w:val="en-US"/>
        </w:rPr>
        <w:t>cellulitis</w:t>
      </w:r>
      <w:proofErr w:type="spellEnd"/>
      <w:r w:rsidRPr="001F48EF">
        <w:rPr>
          <w:rFonts w:ascii="Arial" w:hAnsi="Arial" w:cs="Arial"/>
          <w:sz w:val="24"/>
          <w:szCs w:val="24"/>
          <w:lang w:val="en-US"/>
        </w:rPr>
        <w:t xml:space="preserve"> in children: about 56 cases]. </w:t>
      </w:r>
      <w:r w:rsidRPr="001F48EF">
        <w:rPr>
          <w:rStyle w:val="ref-journal"/>
          <w:rFonts w:ascii="Arial" w:hAnsi="Arial" w:cs="Arial"/>
          <w:sz w:val="24"/>
          <w:szCs w:val="24"/>
        </w:rPr>
        <w:t xml:space="preserve">Pan </w:t>
      </w:r>
      <w:proofErr w:type="spellStart"/>
      <w:r w:rsidRPr="001F48EF">
        <w:rPr>
          <w:rStyle w:val="ref-journal"/>
          <w:rFonts w:ascii="Arial" w:hAnsi="Arial" w:cs="Arial"/>
          <w:sz w:val="24"/>
          <w:szCs w:val="24"/>
        </w:rPr>
        <w:t>AfrMed</w:t>
      </w:r>
      <w:proofErr w:type="spellEnd"/>
      <w:r w:rsidRPr="001F48EF">
        <w:rPr>
          <w:rStyle w:val="ref-journal"/>
          <w:rFonts w:ascii="Arial" w:hAnsi="Arial" w:cs="Arial"/>
          <w:sz w:val="24"/>
          <w:szCs w:val="24"/>
        </w:rPr>
        <w:t xml:space="preserve"> J. </w:t>
      </w:r>
      <w:r w:rsidRPr="001F48EF">
        <w:rPr>
          <w:rFonts w:ascii="Arial" w:hAnsi="Arial" w:cs="Arial"/>
          <w:sz w:val="24"/>
          <w:szCs w:val="24"/>
        </w:rPr>
        <w:t>2018</w:t>
      </w:r>
      <w:proofErr w:type="gramStart"/>
      <w:r w:rsidRPr="001F48EF">
        <w:rPr>
          <w:rFonts w:ascii="Arial" w:hAnsi="Arial" w:cs="Arial"/>
          <w:sz w:val="24"/>
          <w:szCs w:val="24"/>
        </w:rPr>
        <w:t>;</w:t>
      </w:r>
      <w:r w:rsidRPr="001F48EF">
        <w:rPr>
          <w:rStyle w:val="ref-vol"/>
          <w:rFonts w:ascii="Arial" w:hAnsi="Arial" w:cs="Arial"/>
          <w:sz w:val="24"/>
          <w:szCs w:val="24"/>
        </w:rPr>
        <w:t>30</w:t>
      </w:r>
      <w:r w:rsidRPr="001F48EF">
        <w:rPr>
          <w:rFonts w:ascii="Arial" w:hAnsi="Arial" w:cs="Arial"/>
          <w:sz w:val="24"/>
          <w:szCs w:val="24"/>
        </w:rPr>
        <w:t>:94</w:t>
      </w:r>
      <w:proofErr w:type="gramEnd"/>
      <w:r w:rsidRPr="001F48EF">
        <w:rPr>
          <w:rFonts w:ascii="Arial" w:hAnsi="Arial" w:cs="Arial"/>
          <w:sz w:val="24"/>
          <w:szCs w:val="24"/>
        </w:rPr>
        <w:t>. [</w:t>
      </w:r>
      <w:hyperlink r:id="rId23" w:history="1">
        <w:r w:rsidRPr="001F48EF">
          <w:rPr>
            <w:rStyle w:val="Hipervnculo"/>
            <w:rFonts w:ascii="Arial" w:hAnsi="Arial" w:cs="Arial"/>
            <w:sz w:val="24"/>
            <w:szCs w:val="24"/>
          </w:rPr>
          <w:t xml:space="preserve">PMC free </w:t>
        </w:r>
        <w:proofErr w:type="spellStart"/>
        <w:r w:rsidRPr="001F48EF">
          <w:rPr>
            <w:rStyle w:val="Hipervnculo"/>
            <w:rFonts w:ascii="Arial" w:hAnsi="Arial" w:cs="Arial"/>
            <w:sz w:val="24"/>
            <w:szCs w:val="24"/>
          </w:rPr>
          <w:t>article</w:t>
        </w:r>
        <w:proofErr w:type="spellEnd"/>
      </w:hyperlink>
      <w:r w:rsidRPr="001F48EF">
        <w:rPr>
          <w:rFonts w:ascii="Arial" w:hAnsi="Arial" w:cs="Arial"/>
          <w:sz w:val="24"/>
          <w:szCs w:val="24"/>
        </w:rPr>
        <w:t>] [</w:t>
      </w:r>
      <w:proofErr w:type="spellStart"/>
      <w:r w:rsidR="008574A1">
        <w:fldChar w:fldCharType="begin"/>
      </w:r>
      <w:r w:rsidR="008574A1">
        <w:instrText>HYPERLINK "https://www.ncbi.nlm.nih.gov/pubmed/30344878"</w:instrText>
      </w:r>
      <w:r w:rsidR="008574A1">
        <w:fldChar w:fldCharType="separate"/>
      </w:r>
      <w:r w:rsidRPr="001F48EF">
        <w:rPr>
          <w:rStyle w:val="Hipervnculo"/>
          <w:rFonts w:ascii="Arial" w:hAnsi="Arial" w:cs="Arial"/>
          <w:sz w:val="24"/>
          <w:szCs w:val="24"/>
        </w:rPr>
        <w:t>PubMed</w:t>
      </w:r>
      <w:proofErr w:type="spellEnd"/>
      <w:r w:rsidR="008574A1">
        <w:fldChar w:fldCharType="end"/>
      </w:r>
      <w:r w:rsidRPr="001F48EF">
        <w:rPr>
          <w:rFonts w:ascii="Arial" w:hAnsi="Arial" w:cs="Arial"/>
          <w:sz w:val="24"/>
          <w:szCs w:val="24"/>
        </w:rPr>
        <w:t>]</w:t>
      </w:r>
    </w:p>
    <w:p w:rsidR="001F48EF" w:rsidRPr="00097AF8" w:rsidRDefault="008574A1" w:rsidP="00A47A8F">
      <w:pPr>
        <w:pStyle w:val="Prrafodelista"/>
        <w:numPr>
          <w:ilvl w:val="0"/>
          <w:numId w:val="6"/>
        </w:numPr>
        <w:spacing w:after="0" w:line="360" w:lineRule="auto"/>
        <w:jc w:val="both"/>
        <w:outlineLvl w:val="0"/>
        <w:rPr>
          <w:rFonts w:ascii="Arial" w:eastAsia="Times New Roman" w:hAnsi="Arial" w:cs="Arial"/>
          <w:b/>
          <w:sz w:val="24"/>
          <w:szCs w:val="24"/>
          <w:lang w:val="en-US" w:eastAsia="es-ES"/>
        </w:rPr>
      </w:pPr>
      <w:hyperlink r:id="rId24" w:history="1">
        <w:r w:rsidR="001F48EF" w:rsidRPr="007A4019">
          <w:rPr>
            <w:rStyle w:val="Hipervnculo"/>
            <w:rFonts w:ascii="Arial" w:hAnsi="Arial" w:cs="Arial"/>
            <w:color w:val="000000" w:themeColor="text1"/>
            <w:sz w:val="24"/>
            <w:szCs w:val="24"/>
            <w:u w:val="none"/>
            <w:lang w:val="en-US"/>
          </w:rPr>
          <w:t>Vittorio Sciarretta</w:t>
        </w:r>
      </w:hyperlink>
      <w:r w:rsidR="001F48EF" w:rsidRPr="007A4019">
        <w:rPr>
          <w:rStyle w:val="author-sup-separator"/>
          <w:rFonts w:ascii="Arial" w:hAnsi="Arial" w:cs="Arial"/>
          <w:color w:val="000000" w:themeColor="text1"/>
          <w:sz w:val="24"/>
          <w:szCs w:val="24"/>
          <w:vertAlign w:val="superscript"/>
          <w:lang w:val="en-US"/>
        </w:rPr>
        <w:t> </w:t>
      </w:r>
      <w:hyperlink r:id="rId25" w:anchor="affiliation-1" w:tooltip="Department of Otolaryngology, Sant'Orsola-Malpighi Hospital, University of Bologna, Via Massarenti 9, 40138 Bologna, Italy. Electronic address: sciarrettavittorio@hotmail.com." w:history="1"/>
      <w:r w:rsidR="001F48EF" w:rsidRPr="007A4019">
        <w:rPr>
          <w:rStyle w:val="comma"/>
          <w:rFonts w:ascii="Arial" w:hAnsi="Arial" w:cs="Arial"/>
          <w:color w:val="000000" w:themeColor="text1"/>
          <w:sz w:val="24"/>
          <w:szCs w:val="24"/>
          <w:lang w:val="en-US"/>
        </w:rPr>
        <w:t>, </w:t>
      </w:r>
      <w:hyperlink r:id="rId26" w:history="1">
        <w:r w:rsidR="001F48EF" w:rsidRPr="007A4019">
          <w:rPr>
            <w:rStyle w:val="Hipervnculo"/>
            <w:rFonts w:ascii="Arial" w:hAnsi="Arial" w:cs="Arial"/>
            <w:color w:val="000000" w:themeColor="text1"/>
            <w:sz w:val="24"/>
            <w:szCs w:val="24"/>
            <w:u w:val="none"/>
            <w:lang w:val="en-US"/>
          </w:rPr>
          <w:t>Marco Demattè</w:t>
        </w:r>
      </w:hyperlink>
      <w:r w:rsidR="001F48EF" w:rsidRPr="007A4019">
        <w:rPr>
          <w:rStyle w:val="author-sup-separator"/>
          <w:rFonts w:ascii="Arial" w:hAnsi="Arial" w:cs="Arial"/>
          <w:color w:val="000000" w:themeColor="text1"/>
          <w:sz w:val="24"/>
          <w:szCs w:val="24"/>
          <w:vertAlign w:val="superscript"/>
          <w:lang w:val="en-US"/>
        </w:rPr>
        <w:t> </w:t>
      </w:r>
      <w:hyperlink r:id="rId27" w:anchor="affiliation-2" w:tooltip="Department of Otolaryngology, Sant'Orsola-Malpighi Hospital, University of Bologna, Via Massarenti 9, 40138 Bologna, Italy. Electronic address: mrc.dematte@gmail.com." w:history="1"/>
      <w:r w:rsidR="001F48EF" w:rsidRPr="007A4019">
        <w:rPr>
          <w:rStyle w:val="comma"/>
          <w:rFonts w:ascii="Arial" w:hAnsi="Arial" w:cs="Arial"/>
          <w:color w:val="000000" w:themeColor="text1"/>
          <w:sz w:val="24"/>
          <w:szCs w:val="24"/>
          <w:lang w:val="en-US"/>
        </w:rPr>
        <w:t>, </w:t>
      </w:r>
      <w:hyperlink r:id="rId28" w:history="1">
        <w:r w:rsidR="001F48EF" w:rsidRPr="007A4019">
          <w:rPr>
            <w:rStyle w:val="Hipervnculo"/>
            <w:rFonts w:ascii="Arial" w:hAnsi="Arial" w:cs="Arial"/>
            <w:color w:val="000000" w:themeColor="text1"/>
            <w:sz w:val="24"/>
            <w:szCs w:val="24"/>
            <w:u w:val="none"/>
            <w:lang w:val="en-US"/>
          </w:rPr>
          <w:t>Paolo Farneti</w:t>
        </w:r>
      </w:hyperlink>
      <w:r w:rsidR="001F48EF" w:rsidRPr="007A4019">
        <w:rPr>
          <w:rStyle w:val="author-sup-separator"/>
          <w:rFonts w:ascii="Arial" w:hAnsi="Arial" w:cs="Arial"/>
          <w:color w:val="000000" w:themeColor="text1"/>
          <w:sz w:val="24"/>
          <w:szCs w:val="24"/>
          <w:vertAlign w:val="superscript"/>
          <w:lang w:val="en-US"/>
        </w:rPr>
        <w:t> </w:t>
      </w:r>
      <w:r w:rsidR="001F48EF" w:rsidRPr="007A4019">
        <w:rPr>
          <w:rStyle w:val="comma"/>
          <w:rFonts w:ascii="Arial" w:hAnsi="Arial" w:cs="Arial"/>
          <w:color w:val="000000" w:themeColor="text1"/>
          <w:sz w:val="24"/>
          <w:szCs w:val="24"/>
          <w:lang w:val="en-US"/>
        </w:rPr>
        <w:t>, </w:t>
      </w:r>
      <w:hyperlink r:id="rId29" w:history="1">
        <w:r w:rsidR="001F48EF" w:rsidRPr="007A4019">
          <w:rPr>
            <w:rStyle w:val="Hipervnculo"/>
            <w:rFonts w:ascii="Arial" w:hAnsi="Arial" w:cs="Arial"/>
            <w:color w:val="000000" w:themeColor="text1"/>
            <w:sz w:val="24"/>
            <w:szCs w:val="24"/>
            <w:u w:val="none"/>
            <w:lang w:val="en-US"/>
          </w:rPr>
          <w:t>Martina Fornaciari</w:t>
        </w:r>
      </w:hyperlink>
      <w:r w:rsidR="001F48EF" w:rsidRPr="007A4019">
        <w:rPr>
          <w:rStyle w:val="author-sup-separator"/>
          <w:rFonts w:ascii="Arial" w:hAnsi="Arial" w:cs="Arial"/>
          <w:color w:val="000000" w:themeColor="text1"/>
          <w:sz w:val="24"/>
          <w:szCs w:val="24"/>
          <w:vertAlign w:val="superscript"/>
          <w:lang w:val="en-US"/>
        </w:rPr>
        <w:t> </w:t>
      </w:r>
      <w:r w:rsidR="001F48EF" w:rsidRPr="007A4019">
        <w:rPr>
          <w:rStyle w:val="comma"/>
          <w:rFonts w:ascii="Arial" w:hAnsi="Arial" w:cs="Arial"/>
          <w:color w:val="000000" w:themeColor="text1"/>
          <w:sz w:val="24"/>
          <w:szCs w:val="24"/>
          <w:lang w:val="en-US"/>
        </w:rPr>
        <w:t>, </w:t>
      </w:r>
      <w:hyperlink r:id="rId30" w:history="1">
        <w:r w:rsidR="001F48EF" w:rsidRPr="007A4019">
          <w:rPr>
            <w:rStyle w:val="Hipervnculo"/>
            <w:rFonts w:ascii="Arial" w:hAnsi="Arial" w:cs="Arial"/>
            <w:color w:val="000000" w:themeColor="text1"/>
            <w:sz w:val="24"/>
            <w:szCs w:val="24"/>
            <w:u w:val="none"/>
            <w:lang w:val="en-US"/>
          </w:rPr>
          <w:t>Ilaria Corsini</w:t>
        </w:r>
      </w:hyperlink>
      <w:r w:rsidR="001F48EF" w:rsidRPr="007A4019">
        <w:rPr>
          <w:rStyle w:val="author-sup-separator"/>
          <w:rFonts w:ascii="Arial" w:hAnsi="Arial" w:cs="Arial"/>
          <w:color w:val="000000" w:themeColor="text1"/>
          <w:sz w:val="24"/>
          <w:szCs w:val="24"/>
          <w:vertAlign w:val="superscript"/>
          <w:lang w:val="en-US"/>
        </w:rPr>
        <w:t> </w:t>
      </w:r>
      <w:r w:rsidR="001F48EF" w:rsidRPr="007A4019">
        <w:rPr>
          <w:rStyle w:val="comma"/>
          <w:rFonts w:ascii="Arial" w:hAnsi="Arial" w:cs="Arial"/>
          <w:color w:val="000000" w:themeColor="text1"/>
          <w:sz w:val="24"/>
          <w:szCs w:val="24"/>
          <w:lang w:val="en-US"/>
        </w:rPr>
        <w:t>, </w:t>
      </w:r>
      <w:hyperlink r:id="rId31" w:history="1">
        <w:r w:rsidR="001F48EF" w:rsidRPr="007A4019">
          <w:rPr>
            <w:rStyle w:val="Hipervnculo"/>
            <w:rFonts w:ascii="Arial" w:hAnsi="Arial" w:cs="Arial"/>
            <w:color w:val="000000" w:themeColor="text1"/>
            <w:sz w:val="24"/>
            <w:szCs w:val="24"/>
            <w:u w:val="none"/>
            <w:lang w:val="en-US"/>
          </w:rPr>
          <w:t>Ottavio Piccin</w:t>
        </w:r>
      </w:hyperlink>
      <w:r w:rsidR="001F48EF" w:rsidRPr="007A4019">
        <w:rPr>
          <w:rStyle w:val="author-sup-separator"/>
          <w:rFonts w:ascii="Arial" w:hAnsi="Arial" w:cs="Arial"/>
          <w:color w:val="000000" w:themeColor="text1"/>
          <w:sz w:val="24"/>
          <w:szCs w:val="24"/>
          <w:vertAlign w:val="superscript"/>
          <w:lang w:val="en-US"/>
        </w:rPr>
        <w:t> </w:t>
      </w:r>
      <w:r w:rsidR="001F48EF" w:rsidRPr="007A4019">
        <w:rPr>
          <w:rStyle w:val="comma"/>
          <w:rFonts w:ascii="Arial" w:hAnsi="Arial" w:cs="Arial"/>
          <w:color w:val="000000" w:themeColor="text1"/>
          <w:sz w:val="24"/>
          <w:szCs w:val="24"/>
          <w:lang w:val="en-US"/>
        </w:rPr>
        <w:t>, </w:t>
      </w:r>
      <w:hyperlink r:id="rId32" w:history="1">
        <w:r w:rsidR="001F48EF" w:rsidRPr="007A4019">
          <w:rPr>
            <w:rStyle w:val="Hipervnculo"/>
            <w:rFonts w:ascii="Arial" w:hAnsi="Arial" w:cs="Arial"/>
            <w:color w:val="000000" w:themeColor="text1"/>
            <w:sz w:val="24"/>
            <w:szCs w:val="24"/>
            <w:u w:val="none"/>
            <w:lang w:val="en-US"/>
          </w:rPr>
          <w:t>Domenico Saggese</w:t>
        </w:r>
      </w:hyperlink>
      <w:r w:rsidR="001F48EF" w:rsidRPr="007A4019">
        <w:rPr>
          <w:rStyle w:val="comma"/>
          <w:rFonts w:ascii="Arial" w:hAnsi="Arial" w:cs="Arial"/>
          <w:color w:val="000000" w:themeColor="text1"/>
          <w:sz w:val="24"/>
          <w:szCs w:val="24"/>
          <w:lang w:val="en-US"/>
        </w:rPr>
        <w:t>, </w:t>
      </w:r>
      <w:hyperlink r:id="rId33" w:history="1">
        <w:r w:rsidR="001F48EF" w:rsidRPr="007A4019">
          <w:rPr>
            <w:rStyle w:val="Hipervnculo"/>
            <w:rFonts w:ascii="Arial" w:hAnsi="Arial" w:cs="Arial"/>
            <w:color w:val="000000" w:themeColor="text1"/>
            <w:sz w:val="24"/>
            <w:szCs w:val="24"/>
            <w:u w:val="none"/>
            <w:lang w:val="en-US"/>
          </w:rPr>
          <w:t>Ignacio Javier Fernandez</w:t>
        </w:r>
      </w:hyperlink>
      <w:r w:rsidR="001F48EF" w:rsidRPr="007A4019">
        <w:rPr>
          <w:rStyle w:val="authors-list-item"/>
          <w:rFonts w:ascii="Arial" w:hAnsi="Arial" w:cs="Arial"/>
          <w:color w:val="000000" w:themeColor="text1"/>
          <w:sz w:val="24"/>
          <w:szCs w:val="24"/>
          <w:lang w:val="en-US"/>
        </w:rPr>
        <w:t>.</w:t>
      </w:r>
      <w:r w:rsidR="001F48EF" w:rsidRPr="00097AF8">
        <w:rPr>
          <w:rFonts w:ascii="Arial" w:hAnsi="Arial" w:cs="Arial"/>
          <w:sz w:val="24"/>
          <w:szCs w:val="24"/>
          <w:lang w:val="en-US"/>
        </w:rPr>
        <w:t xml:space="preserve">Management of orbital </w:t>
      </w:r>
      <w:proofErr w:type="spellStart"/>
      <w:r w:rsidR="001F48EF" w:rsidRPr="00097AF8">
        <w:rPr>
          <w:rFonts w:ascii="Arial" w:hAnsi="Arial" w:cs="Arial"/>
          <w:sz w:val="24"/>
          <w:szCs w:val="24"/>
          <w:lang w:val="en-US"/>
        </w:rPr>
        <w:t>cellulitis</w:t>
      </w:r>
      <w:proofErr w:type="spellEnd"/>
      <w:r w:rsidR="001F48EF" w:rsidRPr="00097AF8">
        <w:rPr>
          <w:rFonts w:ascii="Arial" w:hAnsi="Arial" w:cs="Arial"/>
          <w:sz w:val="24"/>
          <w:szCs w:val="24"/>
          <w:lang w:val="en-US"/>
        </w:rPr>
        <w:t xml:space="preserve"> and </w:t>
      </w:r>
      <w:proofErr w:type="spellStart"/>
      <w:r w:rsidR="001F48EF" w:rsidRPr="00097AF8">
        <w:rPr>
          <w:rFonts w:ascii="Arial" w:hAnsi="Arial" w:cs="Arial"/>
          <w:sz w:val="24"/>
          <w:szCs w:val="24"/>
          <w:lang w:val="en-US"/>
        </w:rPr>
        <w:t>subperiosteal</w:t>
      </w:r>
      <w:proofErr w:type="spellEnd"/>
      <w:r w:rsidR="001F48EF" w:rsidRPr="00097AF8">
        <w:rPr>
          <w:rFonts w:ascii="Arial" w:hAnsi="Arial" w:cs="Arial"/>
          <w:sz w:val="24"/>
          <w:szCs w:val="24"/>
          <w:lang w:val="en-US"/>
        </w:rPr>
        <w:t xml:space="preserve"> orbital abscess in pediatric patients: A ten-year review </w:t>
      </w:r>
      <w:proofErr w:type="spellStart"/>
      <w:r w:rsidR="001F48EF" w:rsidRPr="00097AF8">
        <w:rPr>
          <w:rFonts w:ascii="Arial" w:hAnsi="Arial" w:cs="Arial"/>
          <w:sz w:val="24"/>
          <w:szCs w:val="24"/>
          <w:lang w:val="en-US"/>
        </w:rPr>
        <w:t>Int</w:t>
      </w:r>
      <w:proofErr w:type="spellEnd"/>
      <w:r w:rsidR="001F48EF" w:rsidRPr="00097AF8">
        <w:rPr>
          <w:rFonts w:ascii="Arial" w:hAnsi="Arial" w:cs="Arial"/>
          <w:sz w:val="24"/>
          <w:szCs w:val="24"/>
          <w:lang w:val="en-US"/>
        </w:rPr>
        <w:t xml:space="preserve"> J </w:t>
      </w:r>
      <w:proofErr w:type="spellStart"/>
      <w:r w:rsidR="001F48EF" w:rsidRPr="00097AF8">
        <w:rPr>
          <w:rFonts w:ascii="Arial" w:hAnsi="Arial" w:cs="Arial"/>
          <w:sz w:val="24"/>
          <w:szCs w:val="24"/>
          <w:lang w:val="en-US"/>
        </w:rPr>
        <w:t>PediatrOtorhinolaryngol</w:t>
      </w:r>
      <w:proofErr w:type="spellEnd"/>
      <w:r w:rsidR="001F48EF" w:rsidRPr="00097AF8">
        <w:rPr>
          <w:rFonts w:ascii="Arial" w:hAnsi="Arial" w:cs="Arial"/>
          <w:sz w:val="24"/>
          <w:szCs w:val="24"/>
          <w:lang w:val="en-US"/>
        </w:rPr>
        <w:t xml:space="preserve">. </w:t>
      </w:r>
      <w:r w:rsidR="001F48EF" w:rsidRPr="00097AF8">
        <w:rPr>
          <w:rStyle w:val="cit"/>
          <w:rFonts w:ascii="Arial" w:hAnsi="Arial" w:cs="Arial"/>
          <w:sz w:val="24"/>
          <w:szCs w:val="24"/>
          <w:lang w:val="en-US"/>
        </w:rPr>
        <w:t>2017 May</w:t>
      </w:r>
      <w:proofErr w:type="gramStart"/>
      <w:r w:rsidR="001F48EF" w:rsidRPr="00097AF8">
        <w:rPr>
          <w:rStyle w:val="cit"/>
          <w:rFonts w:ascii="Arial" w:hAnsi="Arial" w:cs="Arial"/>
          <w:sz w:val="24"/>
          <w:szCs w:val="24"/>
          <w:lang w:val="en-US"/>
        </w:rPr>
        <w:t>;96:72</w:t>
      </w:r>
      <w:proofErr w:type="gramEnd"/>
      <w:r w:rsidR="001F48EF" w:rsidRPr="00097AF8">
        <w:rPr>
          <w:rStyle w:val="cit"/>
          <w:rFonts w:ascii="Arial" w:hAnsi="Arial" w:cs="Arial"/>
          <w:sz w:val="24"/>
          <w:szCs w:val="24"/>
          <w:lang w:val="en-US"/>
        </w:rPr>
        <w:t>-76.</w:t>
      </w:r>
      <w:r w:rsidR="001F48EF" w:rsidRPr="00097AF8">
        <w:rPr>
          <w:rStyle w:val="citation-doi"/>
          <w:rFonts w:ascii="Arial" w:hAnsi="Arial" w:cs="Arial"/>
          <w:sz w:val="24"/>
          <w:szCs w:val="24"/>
          <w:lang w:val="en-US"/>
        </w:rPr>
        <w:t xml:space="preserve">doi: 10.1016/j.ijporl.2017.02.031. </w:t>
      </w:r>
      <w:proofErr w:type="spellStart"/>
      <w:r w:rsidR="001F48EF" w:rsidRPr="00097AF8">
        <w:rPr>
          <w:rStyle w:val="secondary-date"/>
          <w:rFonts w:ascii="Arial" w:hAnsi="Arial" w:cs="Arial"/>
          <w:sz w:val="24"/>
          <w:szCs w:val="24"/>
          <w:lang w:val="en-US"/>
        </w:rPr>
        <w:t>Epub</w:t>
      </w:r>
      <w:proofErr w:type="spellEnd"/>
      <w:r w:rsidR="001F48EF" w:rsidRPr="00097AF8">
        <w:rPr>
          <w:rStyle w:val="secondary-date"/>
          <w:rFonts w:ascii="Arial" w:hAnsi="Arial" w:cs="Arial"/>
          <w:sz w:val="24"/>
          <w:szCs w:val="24"/>
          <w:lang w:val="en-US"/>
        </w:rPr>
        <w:t xml:space="preserve"> 2017 Mar 6. </w:t>
      </w:r>
      <w:hyperlink r:id="rId34" w:history="1">
        <w:r w:rsidR="001F48EF" w:rsidRPr="00097AF8">
          <w:rPr>
            <w:rStyle w:val="Hipervnculo"/>
            <w:rFonts w:ascii="Arial" w:hAnsi="Arial" w:cs="Arial"/>
            <w:sz w:val="24"/>
            <w:szCs w:val="24"/>
            <w:lang w:val="en-US"/>
          </w:rPr>
          <w:t>https://pubmed.ncbi.nlm.nih.gov/28390618/</w:t>
        </w:r>
      </w:hyperlink>
    </w:p>
    <w:sectPr w:rsidR="001F48EF" w:rsidRPr="00097AF8" w:rsidSect="00165E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772"/>
    <w:multiLevelType w:val="hybridMultilevel"/>
    <w:tmpl w:val="FFAAD2BE"/>
    <w:lvl w:ilvl="0" w:tplc="6720B55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3B1B32"/>
    <w:multiLevelType w:val="hybridMultilevel"/>
    <w:tmpl w:val="0C7AE5A8"/>
    <w:lvl w:ilvl="0" w:tplc="314479C6">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953BBB"/>
    <w:multiLevelType w:val="hybridMultilevel"/>
    <w:tmpl w:val="38F442C8"/>
    <w:lvl w:ilvl="0" w:tplc="2626C89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922AA5"/>
    <w:multiLevelType w:val="multilevel"/>
    <w:tmpl w:val="88A4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F61D9F"/>
    <w:multiLevelType w:val="multilevel"/>
    <w:tmpl w:val="23D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214DC"/>
    <w:multiLevelType w:val="multilevel"/>
    <w:tmpl w:val="EBA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04BC4"/>
    <w:multiLevelType w:val="multilevel"/>
    <w:tmpl w:val="AE9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F2D65"/>
    <w:multiLevelType w:val="hybridMultilevel"/>
    <w:tmpl w:val="AC34D9C0"/>
    <w:lvl w:ilvl="0" w:tplc="4748E4A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F70CC"/>
    <w:rsid w:val="00037E02"/>
    <w:rsid w:val="0005450B"/>
    <w:rsid w:val="00072BBC"/>
    <w:rsid w:val="0007442F"/>
    <w:rsid w:val="00097AF8"/>
    <w:rsid w:val="000A26ED"/>
    <w:rsid w:val="000A4254"/>
    <w:rsid w:val="000A539D"/>
    <w:rsid w:val="000B2AF4"/>
    <w:rsid w:val="000B69FD"/>
    <w:rsid w:val="000B707C"/>
    <w:rsid w:val="000E2BF3"/>
    <w:rsid w:val="000F70CC"/>
    <w:rsid w:val="001066E4"/>
    <w:rsid w:val="00132F2B"/>
    <w:rsid w:val="00140132"/>
    <w:rsid w:val="00165EFD"/>
    <w:rsid w:val="00180DFE"/>
    <w:rsid w:val="00193FAE"/>
    <w:rsid w:val="001971F3"/>
    <w:rsid w:val="001A6C2B"/>
    <w:rsid w:val="001B78A3"/>
    <w:rsid w:val="001D40E0"/>
    <w:rsid w:val="001D4242"/>
    <w:rsid w:val="001F00CF"/>
    <w:rsid w:val="001F48EF"/>
    <w:rsid w:val="00202F9E"/>
    <w:rsid w:val="00214ED4"/>
    <w:rsid w:val="00222172"/>
    <w:rsid w:val="002618B8"/>
    <w:rsid w:val="00263326"/>
    <w:rsid w:val="002A1E7D"/>
    <w:rsid w:val="002C688D"/>
    <w:rsid w:val="002E1361"/>
    <w:rsid w:val="00312CD6"/>
    <w:rsid w:val="00323311"/>
    <w:rsid w:val="003775AB"/>
    <w:rsid w:val="00384D12"/>
    <w:rsid w:val="00387BD4"/>
    <w:rsid w:val="003A5FE8"/>
    <w:rsid w:val="003C1078"/>
    <w:rsid w:val="003F18D2"/>
    <w:rsid w:val="003F4D6D"/>
    <w:rsid w:val="00404C71"/>
    <w:rsid w:val="00430EF9"/>
    <w:rsid w:val="00453D17"/>
    <w:rsid w:val="00474540"/>
    <w:rsid w:val="004D286B"/>
    <w:rsid w:val="004D3259"/>
    <w:rsid w:val="00513373"/>
    <w:rsid w:val="00516506"/>
    <w:rsid w:val="00522513"/>
    <w:rsid w:val="00572355"/>
    <w:rsid w:val="00576A9E"/>
    <w:rsid w:val="005855EE"/>
    <w:rsid w:val="005B4FF9"/>
    <w:rsid w:val="00617296"/>
    <w:rsid w:val="00625DAC"/>
    <w:rsid w:val="00646E4B"/>
    <w:rsid w:val="00686131"/>
    <w:rsid w:val="006D3942"/>
    <w:rsid w:val="007169EF"/>
    <w:rsid w:val="0072396F"/>
    <w:rsid w:val="007279EC"/>
    <w:rsid w:val="00755CB9"/>
    <w:rsid w:val="0077372D"/>
    <w:rsid w:val="007A3667"/>
    <w:rsid w:val="007A3D1B"/>
    <w:rsid w:val="007A4019"/>
    <w:rsid w:val="007B052C"/>
    <w:rsid w:val="007B6CA3"/>
    <w:rsid w:val="007E4327"/>
    <w:rsid w:val="007F0037"/>
    <w:rsid w:val="00814403"/>
    <w:rsid w:val="00833FAE"/>
    <w:rsid w:val="00845F07"/>
    <w:rsid w:val="008574A1"/>
    <w:rsid w:val="00864A1D"/>
    <w:rsid w:val="00875AB7"/>
    <w:rsid w:val="008838A4"/>
    <w:rsid w:val="008B6716"/>
    <w:rsid w:val="008E13F7"/>
    <w:rsid w:val="008E74CE"/>
    <w:rsid w:val="00974026"/>
    <w:rsid w:val="009753DE"/>
    <w:rsid w:val="00982B0F"/>
    <w:rsid w:val="009A37BC"/>
    <w:rsid w:val="009C55B7"/>
    <w:rsid w:val="009F5B30"/>
    <w:rsid w:val="00A010B7"/>
    <w:rsid w:val="00A1638D"/>
    <w:rsid w:val="00A17535"/>
    <w:rsid w:val="00A42C1B"/>
    <w:rsid w:val="00AC2A5D"/>
    <w:rsid w:val="00B01AFF"/>
    <w:rsid w:val="00B47316"/>
    <w:rsid w:val="00B85E10"/>
    <w:rsid w:val="00B86390"/>
    <w:rsid w:val="00BF439E"/>
    <w:rsid w:val="00C0324F"/>
    <w:rsid w:val="00C127A6"/>
    <w:rsid w:val="00C23117"/>
    <w:rsid w:val="00C345EE"/>
    <w:rsid w:val="00C4334D"/>
    <w:rsid w:val="00C46D5E"/>
    <w:rsid w:val="00CA4EA5"/>
    <w:rsid w:val="00CD589C"/>
    <w:rsid w:val="00D02F70"/>
    <w:rsid w:val="00D63BA3"/>
    <w:rsid w:val="00D64840"/>
    <w:rsid w:val="00DC14A2"/>
    <w:rsid w:val="00DC7BBC"/>
    <w:rsid w:val="00DE2B1E"/>
    <w:rsid w:val="00DE2FCC"/>
    <w:rsid w:val="00E86215"/>
    <w:rsid w:val="00E96056"/>
    <w:rsid w:val="00E9678E"/>
    <w:rsid w:val="00EA2D7B"/>
    <w:rsid w:val="00EB2941"/>
    <w:rsid w:val="00EC0332"/>
    <w:rsid w:val="00ED2904"/>
    <w:rsid w:val="00F07FA4"/>
    <w:rsid w:val="00F224FB"/>
    <w:rsid w:val="00F30E9A"/>
    <w:rsid w:val="00FD6BC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FD"/>
  </w:style>
  <w:style w:type="paragraph" w:styleId="Ttulo1">
    <w:name w:val="heading 1"/>
    <w:basedOn w:val="Normal"/>
    <w:link w:val="Ttulo1Car"/>
    <w:uiPriority w:val="9"/>
    <w:qFormat/>
    <w:rsid w:val="00773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773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77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77372D"/>
    <w:rPr>
      <w:rFonts w:ascii="Courier New" w:eastAsia="Times New Roman" w:hAnsi="Courier New" w:cs="Courier New"/>
      <w:sz w:val="20"/>
      <w:szCs w:val="20"/>
      <w:lang w:eastAsia="es-ES"/>
    </w:rPr>
  </w:style>
  <w:style w:type="character" w:customStyle="1" w:styleId="y2iqfc">
    <w:name w:val="y2iqfc"/>
    <w:basedOn w:val="Fuentedeprrafopredeter"/>
    <w:rsid w:val="0077372D"/>
  </w:style>
  <w:style w:type="character" w:styleId="Hipervnculo">
    <w:name w:val="Hyperlink"/>
    <w:basedOn w:val="Fuentedeprrafopredeter"/>
    <w:uiPriority w:val="99"/>
    <w:unhideWhenUsed/>
    <w:rsid w:val="0077372D"/>
    <w:rPr>
      <w:color w:val="0000FF"/>
      <w:u w:val="single"/>
    </w:rPr>
  </w:style>
  <w:style w:type="character" w:customStyle="1" w:styleId="Ttulo1Car">
    <w:name w:val="Título 1 Car"/>
    <w:basedOn w:val="Fuentedeprrafopredeter"/>
    <w:link w:val="Ttulo1"/>
    <w:uiPriority w:val="9"/>
    <w:rsid w:val="0077372D"/>
    <w:rPr>
      <w:rFonts w:ascii="Times New Roman" w:eastAsia="Times New Roman" w:hAnsi="Times New Roman" w:cs="Times New Roman"/>
      <w:b/>
      <w:bCs/>
      <w:kern w:val="36"/>
      <w:sz w:val="48"/>
      <w:szCs w:val="48"/>
      <w:lang w:eastAsia="es-ES"/>
    </w:rPr>
  </w:style>
  <w:style w:type="character" w:customStyle="1" w:styleId="Puesto1">
    <w:name w:val="Puesto1"/>
    <w:basedOn w:val="Fuentedeprrafopredeter"/>
    <w:rsid w:val="0077372D"/>
  </w:style>
  <w:style w:type="paragraph" w:customStyle="1" w:styleId="contrib-group">
    <w:name w:val="contrib-group"/>
    <w:basedOn w:val="Normal"/>
    <w:rsid w:val="007737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7372D"/>
    <w:rPr>
      <w:rFonts w:asciiTheme="majorHAnsi" w:eastAsiaTheme="majorEastAsia" w:hAnsiTheme="majorHAnsi" w:cstheme="majorBidi"/>
      <w:color w:val="2E74B5" w:themeColor="accent1" w:themeShade="BF"/>
      <w:sz w:val="26"/>
      <w:szCs w:val="26"/>
    </w:rPr>
  </w:style>
  <w:style w:type="character" w:customStyle="1" w:styleId="elsevierstylesection">
    <w:name w:val="elsevierstylesection"/>
    <w:basedOn w:val="Fuentedeprrafopredeter"/>
    <w:rsid w:val="00845F07"/>
  </w:style>
  <w:style w:type="character" w:customStyle="1" w:styleId="elsevierstyleitalic">
    <w:name w:val="elsevierstyleitalic"/>
    <w:basedOn w:val="Fuentedeprrafopredeter"/>
    <w:rsid w:val="00845F07"/>
  </w:style>
  <w:style w:type="character" w:customStyle="1" w:styleId="elsevieritemautor">
    <w:name w:val="elsevieritemautor"/>
    <w:basedOn w:val="Fuentedeprrafopredeter"/>
    <w:rsid w:val="00516506"/>
  </w:style>
  <w:style w:type="character" w:customStyle="1" w:styleId="elsevieritemautorrelaciones">
    <w:name w:val="elsevieritemautorrelaciones"/>
    <w:basedOn w:val="Fuentedeprrafopredeter"/>
    <w:rsid w:val="00516506"/>
  </w:style>
  <w:style w:type="character" w:customStyle="1" w:styleId="elsevierstylesup">
    <w:name w:val="elsevierstylesup"/>
    <w:basedOn w:val="Fuentedeprrafopredeter"/>
    <w:rsid w:val="00516506"/>
  </w:style>
  <w:style w:type="character" w:customStyle="1" w:styleId="volumen">
    <w:name w:val="volumen"/>
    <w:basedOn w:val="Fuentedeprrafopredeter"/>
    <w:rsid w:val="00516506"/>
  </w:style>
  <w:style w:type="character" w:customStyle="1" w:styleId="paginas">
    <w:name w:val="paginas"/>
    <w:basedOn w:val="Fuentedeprrafopredeter"/>
    <w:rsid w:val="00516506"/>
  </w:style>
  <w:style w:type="character" w:customStyle="1" w:styleId="fecha-trans">
    <w:name w:val="fecha-trans"/>
    <w:basedOn w:val="Fuentedeprrafopredeter"/>
    <w:rsid w:val="00516506"/>
  </w:style>
  <w:style w:type="paragraph" w:customStyle="1" w:styleId="elsevierstylesimplepara">
    <w:name w:val="elsevierstylesimplepara"/>
    <w:basedOn w:val="Normal"/>
    <w:rsid w:val="0061729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lsevierstylepara">
    <w:name w:val="elsevierstylepara"/>
    <w:basedOn w:val="Normal"/>
    <w:rsid w:val="0061729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B707C"/>
    <w:pPr>
      <w:ind w:left="720"/>
      <w:contextualSpacing/>
    </w:pPr>
  </w:style>
  <w:style w:type="character" w:customStyle="1" w:styleId="ref-journal">
    <w:name w:val="ref-journal"/>
    <w:basedOn w:val="Fuentedeprrafopredeter"/>
    <w:rsid w:val="000B707C"/>
  </w:style>
  <w:style w:type="character" w:customStyle="1" w:styleId="ref-vol">
    <w:name w:val="ref-vol"/>
    <w:basedOn w:val="Fuentedeprrafopredeter"/>
    <w:rsid w:val="000B707C"/>
  </w:style>
  <w:style w:type="character" w:customStyle="1" w:styleId="period">
    <w:name w:val="period"/>
    <w:basedOn w:val="Fuentedeprrafopredeter"/>
    <w:rsid w:val="001B78A3"/>
  </w:style>
  <w:style w:type="character" w:customStyle="1" w:styleId="cit">
    <w:name w:val="cit"/>
    <w:basedOn w:val="Fuentedeprrafopredeter"/>
    <w:rsid w:val="001B78A3"/>
  </w:style>
  <w:style w:type="character" w:customStyle="1" w:styleId="citation-doi">
    <w:name w:val="citation-doi"/>
    <w:basedOn w:val="Fuentedeprrafopredeter"/>
    <w:rsid w:val="001B78A3"/>
  </w:style>
  <w:style w:type="character" w:customStyle="1" w:styleId="secondary-date">
    <w:name w:val="secondary-date"/>
    <w:basedOn w:val="Fuentedeprrafopredeter"/>
    <w:rsid w:val="001B78A3"/>
  </w:style>
  <w:style w:type="character" w:customStyle="1" w:styleId="authors-list-item">
    <w:name w:val="authors-list-item"/>
    <w:basedOn w:val="Fuentedeprrafopredeter"/>
    <w:rsid w:val="001B78A3"/>
  </w:style>
  <w:style w:type="character" w:customStyle="1" w:styleId="author-sup-separator">
    <w:name w:val="author-sup-separator"/>
    <w:basedOn w:val="Fuentedeprrafopredeter"/>
    <w:rsid w:val="001B78A3"/>
  </w:style>
  <w:style w:type="character" w:customStyle="1" w:styleId="comma">
    <w:name w:val="comma"/>
    <w:basedOn w:val="Fuentedeprrafopredeter"/>
    <w:rsid w:val="001B78A3"/>
  </w:style>
  <w:style w:type="character" w:customStyle="1" w:styleId="identifier">
    <w:name w:val="identifier"/>
    <w:basedOn w:val="Fuentedeprrafopredeter"/>
    <w:rsid w:val="001B78A3"/>
  </w:style>
  <w:style w:type="character" w:customStyle="1" w:styleId="id-label">
    <w:name w:val="id-label"/>
    <w:basedOn w:val="Fuentedeprrafopredeter"/>
    <w:rsid w:val="001B78A3"/>
  </w:style>
  <w:style w:type="character" w:styleId="Textoennegrita">
    <w:name w:val="Strong"/>
    <w:basedOn w:val="Fuentedeprrafopredeter"/>
    <w:uiPriority w:val="22"/>
    <w:qFormat/>
    <w:rsid w:val="001B78A3"/>
    <w:rPr>
      <w:b/>
      <w:bCs/>
    </w:rPr>
  </w:style>
  <w:style w:type="paragraph" w:styleId="Sinespaciado">
    <w:name w:val="No Spacing"/>
    <w:qFormat/>
    <w:rsid w:val="00132F2B"/>
    <w:pPr>
      <w:spacing w:after="0" w:line="240" w:lineRule="auto"/>
    </w:pPr>
    <w:rPr>
      <w:rFonts w:eastAsiaTheme="minorEastAsia"/>
      <w:lang w:eastAsia="es-ES"/>
    </w:rPr>
  </w:style>
  <w:style w:type="paragraph" w:styleId="Textodeglobo">
    <w:name w:val="Balloon Text"/>
    <w:basedOn w:val="Normal"/>
    <w:link w:val="TextodegloboCar"/>
    <w:uiPriority w:val="99"/>
    <w:semiHidden/>
    <w:unhideWhenUsed/>
    <w:rsid w:val="00CA4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93221">
      <w:bodyDiv w:val="1"/>
      <w:marLeft w:val="0"/>
      <w:marRight w:val="0"/>
      <w:marTop w:val="0"/>
      <w:marBottom w:val="0"/>
      <w:divBdr>
        <w:top w:val="none" w:sz="0" w:space="0" w:color="auto"/>
        <w:left w:val="none" w:sz="0" w:space="0" w:color="auto"/>
        <w:bottom w:val="none" w:sz="0" w:space="0" w:color="auto"/>
        <w:right w:val="none" w:sz="0" w:space="0" w:color="auto"/>
      </w:divBdr>
    </w:div>
    <w:div w:id="138304277">
      <w:bodyDiv w:val="1"/>
      <w:marLeft w:val="0"/>
      <w:marRight w:val="0"/>
      <w:marTop w:val="0"/>
      <w:marBottom w:val="0"/>
      <w:divBdr>
        <w:top w:val="none" w:sz="0" w:space="0" w:color="auto"/>
        <w:left w:val="none" w:sz="0" w:space="0" w:color="auto"/>
        <w:bottom w:val="none" w:sz="0" w:space="0" w:color="auto"/>
        <w:right w:val="none" w:sz="0" w:space="0" w:color="auto"/>
      </w:divBdr>
    </w:div>
    <w:div w:id="360471998">
      <w:bodyDiv w:val="1"/>
      <w:marLeft w:val="0"/>
      <w:marRight w:val="0"/>
      <w:marTop w:val="0"/>
      <w:marBottom w:val="0"/>
      <w:divBdr>
        <w:top w:val="none" w:sz="0" w:space="0" w:color="auto"/>
        <w:left w:val="none" w:sz="0" w:space="0" w:color="auto"/>
        <w:bottom w:val="none" w:sz="0" w:space="0" w:color="auto"/>
        <w:right w:val="none" w:sz="0" w:space="0" w:color="auto"/>
      </w:divBdr>
      <w:divsChild>
        <w:div w:id="1701390322">
          <w:marLeft w:val="0"/>
          <w:marRight w:val="0"/>
          <w:marTop w:val="0"/>
          <w:marBottom w:val="0"/>
          <w:divBdr>
            <w:top w:val="none" w:sz="0" w:space="0" w:color="auto"/>
            <w:left w:val="none" w:sz="0" w:space="0" w:color="auto"/>
            <w:bottom w:val="none" w:sz="0" w:space="0" w:color="auto"/>
            <w:right w:val="none" w:sz="0" w:space="0" w:color="auto"/>
          </w:divBdr>
        </w:div>
      </w:divsChild>
    </w:div>
    <w:div w:id="388654872">
      <w:bodyDiv w:val="1"/>
      <w:marLeft w:val="0"/>
      <w:marRight w:val="0"/>
      <w:marTop w:val="0"/>
      <w:marBottom w:val="0"/>
      <w:divBdr>
        <w:top w:val="none" w:sz="0" w:space="0" w:color="auto"/>
        <w:left w:val="none" w:sz="0" w:space="0" w:color="auto"/>
        <w:bottom w:val="none" w:sz="0" w:space="0" w:color="auto"/>
        <w:right w:val="none" w:sz="0" w:space="0" w:color="auto"/>
      </w:divBdr>
      <w:divsChild>
        <w:div w:id="325013477">
          <w:marLeft w:val="0"/>
          <w:marRight w:val="0"/>
          <w:marTop w:val="0"/>
          <w:marBottom w:val="0"/>
          <w:divBdr>
            <w:top w:val="none" w:sz="0" w:space="0" w:color="auto"/>
            <w:left w:val="none" w:sz="0" w:space="0" w:color="auto"/>
            <w:bottom w:val="none" w:sz="0" w:space="0" w:color="auto"/>
            <w:right w:val="none" w:sz="0" w:space="0" w:color="auto"/>
          </w:divBdr>
        </w:div>
      </w:divsChild>
    </w:div>
    <w:div w:id="393551332">
      <w:bodyDiv w:val="1"/>
      <w:marLeft w:val="0"/>
      <w:marRight w:val="0"/>
      <w:marTop w:val="0"/>
      <w:marBottom w:val="0"/>
      <w:divBdr>
        <w:top w:val="none" w:sz="0" w:space="0" w:color="auto"/>
        <w:left w:val="none" w:sz="0" w:space="0" w:color="auto"/>
        <w:bottom w:val="none" w:sz="0" w:space="0" w:color="auto"/>
        <w:right w:val="none" w:sz="0" w:space="0" w:color="auto"/>
      </w:divBdr>
    </w:div>
    <w:div w:id="452402121">
      <w:bodyDiv w:val="1"/>
      <w:marLeft w:val="0"/>
      <w:marRight w:val="0"/>
      <w:marTop w:val="0"/>
      <w:marBottom w:val="0"/>
      <w:divBdr>
        <w:top w:val="none" w:sz="0" w:space="0" w:color="auto"/>
        <w:left w:val="none" w:sz="0" w:space="0" w:color="auto"/>
        <w:bottom w:val="none" w:sz="0" w:space="0" w:color="auto"/>
        <w:right w:val="none" w:sz="0" w:space="0" w:color="auto"/>
      </w:divBdr>
    </w:div>
    <w:div w:id="524249433">
      <w:bodyDiv w:val="1"/>
      <w:marLeft w:val="0"/>
      <w:marRight w:val="0"/>
      <w:marTop w:val="0"/>
      <w:marBottom w:val="0"/>
      <w:divBdr>
        <w:top w:val="none" w:sz="0" w:space="0" w:color="auto"/>
        <w:left w:val="none" w:sz="0" w:space="0" w:color="auto"/>
        <w:bottom w:val="none" w:sz="0" w:space="0" w:color="auto"/>
        <w:right w:val="none" w:sz="0" w:space="0" w:color="auto"/>
      </w:divBdr>
      <w:divsChild>
        <w:div w:id="1680428403">
          <w:marLeft w:val="0"/>
          <w:marRight w:val="0"/>
          <w:marTop w:val="0"/>
          <w:marBottom w:val="0"/>
          <w:divBdr>
            <w:top w:val="none" w:sz="0" w:space="0" w:color="auto"/>
            <w:left w:val="none" w:sz="0" w:space="0" w:color="auto"/>
            <w:bottom w:val="none" w:sz="0" w:space="0" w:color="auto"/>
            <w:right w:val="none" w:sz="0" w:space="0" w:color="auto"/>
          </w:divBdr>
          <w:divsChild>
            <w:div w:id="606280582">
              <w:marLeft w:val="0"/>
              <w:marRight w:val="0"/>
              <w:marTop w:val="0"/>
              <w:marBottom w:val="0"/>
              <w:divBdr>
                <w:top w:val="none" w:sz="0" w:space="0" w:color="auto"/>
                <w:left w:val="none" w:sz="0" w:space="0" w:color="auto"/>
                <w:bottom w:val="none" w:sz="0" w:space="0" w:color="auto"/>
                <w:right w:val="none" w:sz="0" w:space="0" w:color="auto"/>
              </w:divBdr>
              <w:divsChild>
                <w:div w:id="3545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7352">
          <w:marLeft w:val="0"/>
          <w:marRight w:val="0"/>
          <w:marTop w:val="0"/>
          <w:marBottom w:val="0"/>
          <w:divBdr>
            <w:top w:val="none" w:sz="0" w:space="0" w:color="auto"/>
            <w:left w:val="none" w:sz="0" w:space="0" w:color="auto"/>
            <w:bottom w:val="none" w:sz="0" w:space="0" w:color="auto"/>
            <w:right w:val="none" w:sz="0" w:space="0" w:color="auto"/>
          </w:divBdr>
        </w:div>
      </w:divsChild>
    </w:div>
    <w:div w:id="572349762">
      <w:bodyDiv w:val="1"/>
      <w:marLeft w:val="0"/>
      <w:marRight w:val="0"/>
      <w:marTop w:val="0"/>
      <w:marBottom w:val="0"/>
      <w:divBdr>
        <w:top w:val="none" w:sz="0" w:space="0" w:color="auto"/>
        <w:left w:val="none" w:sz="0" w:space="0" w:color="auto"/>
        <w:bottom w:val="none" w:sz="0" w:space="0" w:color="auto"/>
        <w:right w:val="none" w:sz="0" w:space="0" w:color="auto"/>
      </w:divBdr>
      <w:divsChild>
        <w:div w:id="1893037221">
          <w:marLeft w:val="0"/>
          <w:marRight w:val="0"/>
          <w:marTop w:val="0"/>
          <w:marBottom w:val="0"/>
          <w:divBdr>
            <w:top w:val="none" w:sz="0" w:space="0" w:color="auto"/>
            <w:left w:val="none" w:sz="0" w:space="0" w:color="auto"/>
            <w:bottom w:val="none" w:sz="0" w:space="0" w:color="auto"/>
            <w:right w:val="none" w:sz="0" w:space="0" w:color="auto"/>
          </w:divBdr>
          <w:divsChild>
            <w:div w:id="1525896007">
              <w:marLeft w:val="0"/>
              <w:marRight w:val="0"/>
              <w:marTop w:val="0"/>
              <w:marBottom w:val="0"/>
              <w:divBdr>
                <w:top w:val="none" w:sz="0" w:space="0" w:color="auto"/>
                <w:left w:val="none" w:sz="0" w:space="0" w:color="auto"/>
                <w:bottom w:val="none" w:sz="0" w:space="0" w:color="auto"/>
                <w:right w:val="none" w:sz="0" w:space="0" w:color="auto"/>
              </w:divBdr>
              <w:divsChild>
                <w:div w:id="1683581912">
                  <w:marLeft w:val="0"/>
                  <w:marRight w:val="0"/>
                  <w:marTop w:val="0"/>
                  <w:marBottom w:val="0"/>
                  <w:divBdr>
                    <w:top w:val="none" w:sz="0" w:space="0" w:color="auto"/>
                    <w:left w:val="none" w:sz="0" w:space="0" w:color="auto"/>
                    <w:bottom w:val="none" w:sz="0" w:space="0" w:color="auto"/>
                    <w:right w:val="none" w:sz="0" w:space="0" w:color="auto"/>
                  </w:divBdr>
                  <w:divsChild>
                    <w:div w:id="1258440288">
                      <w:marLeft w:val="0"/>
                      <w:marRight w:val="0"/>
                      <w:marTop w:val="0"/>
                      <w:marBottom w:val="0"/>
                      <w:divBdr>
                        <w:top w:val="none" w:sz="0" w:space="0" w:color="auto"/>
                        <w:left w:val="none" w:sz="0" w:space="0" w:color="auto"/>
                        <w:bottom w:val="none" w:sz="0" w:space="0" w:color="auto"/>
                        <w:right w:val="none" w:sz="0" w:space="0" w:color="auto"/>
                      </w:divBdr>
                      <w:divsChild>
                        <w:div w:id="1088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22">
          <w:marLeft w:val="0"/>
          <w:marRight w:val="0"/>
          <w:marTop w:val="0"/>
          <w:marBottom w:val="0"/>
          <w:divBdr>
            <w:top w:val="none" w:sz="0" w:space="0" w:color="auto"/>
            <w:left w:val="none" w:sz="0" w:space="0" w:color="auto"/>
            <w:bottom w:val="none" w:sz="0" w:space="0" w:color="auto"/>
            <w:right w:val="none" w:sz="0" w:space="0" w:color="auto"/>
          </w:divBdr>
        </w:div>
        <w:div w:id="1874924425">
          <w:marLeft w:val="0"/>
          <w:marRight w:val="0"/>
          <w:marTop w:val="0"/>
          <w:marBottom w:val="0"/>
          <w:divBdr>
            <w:top w:val="none" w:sz="0" w:space="0" w:color="auto"/>
            <w:left w:val="none" w:sz="0" w:space="0" w:color="auto"/>
            <w:bottom w:val="none" w:sz="0" w:space="0" w:color="auto"/>
            <w:right w:val="none" w:sz="0" w:space="0" w:color="auto"/>
          </w:divBdr>
          <w:divsChild>
            <w:div w:id="227233500">
              <w:marLeft w:val="0"/>
              <w:marRight w:val="0"/>
              <w:marTop w:val="0"/>
              <w:marBottom w:val="0"/>
              <w:divBdr>
                <w:top w:val="none" w:sz="0" w:space="0" w:color="auto"/>
                <w:left w:val="none" w:sz="0" w:space="0" w:color="auto"/>
                <w:bottom w:val="none" w:sz="0" w:space="0" w:color="auto"/>
                <w:right w:val="none" w:sz="0" w:space="0" w:color="auto"/>
              </w:divBdr>
              <w:divsChild>
                <w:div w:id="16209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7049">
          <w:marLeft w:val="0"/>
          <w:marRight w:val="0"/>
          <w:marTop w:val="0"/>
          <w:marBottom w:val="0"/>
          <w:divBdr>
            <w:top w:val="none" w:sz="0" w:space="0" w:color="auto"/>
            <w:left w:val="none" w:sz="0" w:space="0" w:color="auto"/>
            <w:bottom w:val="none" w:sz="0" w:space="0" w:color="auto"/>
            <w:right w:val="none" w:sz="0" w:space="0" w:color="auto"/>
          </w:divBdr>
        </w:div>
      </w:divsChild>
    </w:div>
    <w:div w:id="590508139">
      <w:bodyDiv w:val="1"/>
      <w:marLeft w:val="0"/>
      <w:marRight w:val="0"/>
      <w:marTop w:val="0"/>
      <w:marBottom w:val="0"/>
      <w:divBdr>
        <w:top w:val="none" w:sz="0" w:space="0" w:color="auto"/>
        <w:left w:val="none" w:sz="0" w:space="0" w:color="auto"/>
        <w:bottom w:val="none" w:sz="0" w:space="0" w:color="auto"/>
        <w:right w:val="none" w:sz="0" w:space="0" w:color="auto"/>
      </w:divBdr>
    </w:div>
    <w:div w:id="595793736">
      <w:bodyDiv w:val="1"/>
      <w:marLeft w:val="0"/>
      <w:marRight w:val="0"/>
      <w:marTop w:val="0"/>
      <w:marBottom w:val="0"/>
      <w:divBdr>
        <w:top w:val="none" w:sz="0" w:space="0" w:color="auto"/>
        <w:left w:val="none" w:sz="0" w:space="0" w:color="auto"/>
        <w:bottom w:val="none" w:sz="0" w:space="0" w:color="auto"/>
        <w:right w:val="none" w:sz="0" w:space="0" w:color="auto"/>
      </w:divBdr>
    </w:div>
    <w:div w:id="655569885">
      <w:bodyDiv w:val="1"/>
      <w:marLeft w:val="0"/>
      <w:marRight w:val="0"/>
      <w:marTop w:val="0"/>
      <w:marBottom w:val="0"/>
      <w:divBdr>
        <w:top w:val="none" w:sz="0" w:space="0" w:color="auto"/>
        <w:left w:val="none" w:sz="0" w:space="0" w:color="auto"/>
        <w:bottom w:val="none" w:sz="0" w:space="0" w:color="auto"/>
        <w:right w:val="none" w:sz="0" w:space="0" w:color="auto"/>
      </w:divBdr>
      <w:divsChild>
        <w:div w:id="1582056430">
          <w:marLeft w:val="0"/>
          <w:marRight w:val="0"/>
          <w:marTop w:val="0"/>
          <w:marBottom w:val="0"/>
          <w:divBdr>
            <w:top w:val="none" w:sz="0" w:space="0" w:color="auto"/>
            <w:left w:val="none" w:sz="0" w:space="0" w:color="auto"/>
            <w:bottom w:val="none" w:sz="0" w:space="0" w:color="auto"/>
            <w:right w:val="none" w:sz="0" w:space="0" w:color="auto"/>
          </w:divBdr>
        </w:div>
      </w:divsChild>
    </w:div>
    <w:div w:id="657267238">
      <w:bodyDiv w:val="1"/>
      <w:marLeft w:val="0"/>
      <w:marRight w:val="0"/>
      <w:marTop w:val="0"/>
      <w:marBottom w:val="0"/>
      <w:divBdr>
        <w:top w:val="none" w:sz="0" w:space="0" w:color="auto"/>
        <w:left w:val="none" w:sz="0" w:space="0" w:color="auto"/>
        <w:bottom w:val="none" w:sz="0" w:space="0" w:color="auto"/>
        <w:right w:val="none" w:sz="0" w:space="0" w:color="auto"/>
      </w:divBdr>
      <w:divsChild>
        <w:div w:id="508713783">
          <w:marLeft w:val="0"/>
          <w:marRight w:val="0"/>
          <w:marTop w:val="0"/>
          <w:marBottom w:val="0"/>
          <w:divBdr>
            <w:top w:val="none" w:sz="0" w:space="0" w:color="auto"/>
            <w:left w:val="none" w:sz="0" w:space="0" w:color="auto"/>
            <w:bottom w:val="none" w:sz="0" w:space="0" w:color="auto"/>
            <w:right w:val="none" w:sz="0" w:space="0" w:color="auto"/>
          </w:divBdr>
          <w:divsChild>
            <w:div w:id="815536137">
              <w:marLeft w:val="0"/>
              <w:marRight w:val="0"/>
              <w:marTop w:val="0"/>
              <w:marBottom w:val="0"/>
              <w:divBdr>
                <w:top w:val="none" w:sz="0" w:space="0" w:color="auto"/>
                <w:left w:val="none" w:sz="0" w:space="0" w:color="auto"/>
                <w:bottom w:val="none" w:sz="0" w:space="0" w:color="auto"/>
                <w:right w:val="none" w:sz="0" w:space="0" w:color="auto"/>
              </w:divBdr>
              <w:divsChild>
                <w:div w:id="2056734733">
                  <w:marLeft w:val="0"/>
                  <w:marRight w:val="0"/>
                  <w:marTop w:val="0"/>
                  <w:marBottom w:val="0"/>
                  <w:divBdr>
                    <w:top w:val="none" w:sz="0" w:space="0" w:color="auto"/>
                    <w:left w:val="none" w:sz="0" w:space="0" w:color="auto"/>
                    <w:bottom w:val="none" w:sz="0" w:space="0" w:color="auto"/>
                    <w:right w:val="none" w:sz="0" w:space="0" w:color="auto"/>
                  </w:divBdr>
                  <w:divsChild>
                    <w:div w:id="1201745116">
                      <w:marLeft w:val="0"/>
                      <w:marRight w:val="0"/>
                      <w:marTop w:val="0"/>
                      <w:marBottom w:val="0"/>
                      <w:divBdr>
                        <w:top w:val="none" w:sz="0" w:space="0" w:color="auto"/>
                        <w:left w:val="none" w:sz="0" w:space="0" w:color="auto"/>
                        <w:bottom w:val="none" w:sz="0" w:space="0" w:color="auto"/>
                        <w:right w:val="none" w:sz="0" w:space="0" w:color="auto"/>
                      </w:divBdr>
                      <w:divsChild>
                        <w:div w:id="4481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6874">
          <w:marLeft w:val="0"/>
          <w:marRight w:val="0"/>
          <w:marTop w:val="0"/>
          <w:marBottom w:val="0"/>
          <w:divBdr>
            <w:top w:val="none" w:sz="0" w:space="0" w:color="auto"/>
            <w:left w:val="none" w:sz="0" w:space="0" w:color="auto"/>
            <w:bottom w:val="none" w:sz="0" w:space="0" w:color="auto"/>
            <w:right w:val="none" w:sz="0" w:space="0" w:color="auto"/>
          </w:divBdr>
          <w:divsChild>
            <w:div w:id="519203784">
              <w:marLeft w:val="0"/>
              <w:marRight w:val="0"/>
              <w:marTop w:val="0"/>
              <w:marBottom w:val="0"/>
              <w:divBdr>
                <w:top w:val="none" w:sz="0" w:space="0" w:color="auto"/>
                <w:left w:val="none" w:sz="0" w:space="0" w:color="auto"/>
                <w:bottom w:val="none" w:sz="0" w:space="0" w:color="auto"/>
                <w:right w:val="none" w:sz="0" w:space="0" w:color="auto"/>
              </w:divBdr>
              <w:divsChild>
                <w:div w:id="16445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742">
          <w:marLeft w:val="0"/>
          <w:marRight w:val="0"/>
          <w:marTop w:val="0"/>
          <w:marBottom w:val="0"/>
          <w:divBdr>
            <w:top w:val="none" w:sz="0" w:space="0" w:color="auto"/>
            <w:left w:val="none" w:sz="0" w:space="0" w:color="auto"/>
            <w:bottom w:val="none" w:sz="0" w:space="0" w:color="auto"/>
            <w:right w:val="none" w:sz="0" w:space="0" w:color="auto"/>
          </w:divBdr>
        </w:div>
      </w:divsChild>
    </w:div>
    <w:div w:id="725569166">
      <w:bodyDiv w:val="1"/>
      <w:marLeft w:val="0"/>
      <w:marRight w:val="0"/>
      <w:marTop w:val="0"/>
      <w:marBottom w:val="0"/>
      <w:divBdr>
        <w:top w:val="none" w:sz="0" w:space="0" w:color="auto"/>
        <w:left w:val="none" w:sz="0" w:space="0" w:color="auto"/>
        <w:bottom w:val="none" w:sz="0" w:space="0" w:color="auto"/>
        <w:right w:val="none" w:sz="0" w:space="0" w:color="auto"/>
      </w:divBdr>
    </w:div>
    <w:div w:id="727076664">
      <w:bodyDiv w:val="1"/>
      <w:marLeft w:val="0"/>
      <w:marRight w:val="0"/>
      <w:marTop w:val="0"/>
      <w:marBottom w:val="0"/>
      <w:divBdr>
        <w:top w:val="none" w:sz="0" w:space="0" w:color="auto"/>
        <w:left w:val="none" w:sz="0" w:space="0" w:color="auto"/>
        <w:bottom w:val="none" w:sz="0" w:space="0" w:color="auto"/>
        <w:right w:val="none" w:sz="0" w:space="0" w:color="auto"/>
      </w:divBdr>
      <w:divsChild>
        <w:div w:id="488718785">
          <w:marLeft w:val="0"/>
          <w:marRight w:val="0"/>
          <w:marTop w:val="0"/>
          <w:marBottom w:val="0"/>
          <w:divBdr>
            <w:top w:val="none" w:sz="0" w:space="0" w:color="auto"/>
            <w:left w:val="none" w:sz="0" w:space="0" w:color="auto"/>
            <w:bottom w:val="none" w:sz="0" w:space="0" w:color="auto"/>
            <w:right w:val="none" w:sz="0" w:space="0" w:color="auto"/>
          </w:divBdr>
        </w:div>
      </w:divsChild>
    </w:div>
    <w:div w:id="794061254">
      <w:bodyDiv w:val="1"/>
      <w:marLeft w:val="0"/>
      <w:marRight w:val="0"/>
      <w:marTop w:val="0"/>
      <w:marBottom w:val="0"/>
      <w:divBdr>
        <w:top w:val="none" w:sz="0" w:space="0" w:color="auto"/>
        <w:left w:val="none" w:sz="0" w:space="0" w:color="auto"/>
        <w:bottom w:val="none" w:sz="0" w:space="0" w:color="auto"/>
        <w:right w:val="none" w:sz="0" w:space="0" w:color="auto"/>
      </w:divBdr>
    </w:div>
    <w:div w:id="904295664">
      <w:bodyDiv w:val="1"/>
      <w:marLeft w:val="0"/>
      <w:marRight w:val="0"/>
      <w:marTop w:val="0"/>
      <w:marBottom w:val="0"/>
      <w:divBdr>
        <w:top w:val="none" w:sz="0" w:space="0" w:color="auto"/>
        <w:left w:val="none" w:sz="0" w:space="0" w:color="auto"/>
        <w:bottom w:val="none" w:sz="0" w:space="0" w:color="auto"/>
        <w:right w:val="none" w:sz="0" w:space="0" w:color="auto"/>
      </w:divBdr>
      <w:divsChild>
        <w:div w:id="787554059">
          <w:marLeft w:val="0"/>
          <w:marRight w:val="0"/>
          <w:marTop w:val="0"/>
          <w:marBottom w:val="0"/>
          <w:divBdr>
            <w:top w:val="none" w:sz="0" w:space="0" w:color="auto"/>
            <w:left w:val="none" w:sz="0" w:space="0" w:color="auto"/>
            <w:bottom w:val="none" w:sz="0" w:space="0" w:color="auto"/>
            <w:right w:val="none" w:sz="0" w:space="0" w:color="auto"/>
          </w:divBdr>
          <w:divsChild>
            <w:div w:id="1866552654">
              <w:marLeft w:val="0"/>
              <w:marRight w:val="0"/>
              <w:marTop w:val="0"/>
              <w:marBottom w:val="0"/>
              <w:divBdr>
                <w:top w:val="none" w:sz="0" w:space="0" w:color="auto"/>
                <w:left w:val="none" w:sz="0" w:space="0" w:color="auto"/>
                <w:bottom w:val="none" w:sz="0" w:space="0" w:color="auto"/>
                <w:right w:val="none" w:sz="0" w:space="0" w:color="auto"/>
              </w:divBdr>
            </w:div>
          </w:divsChild>
        </w:div>
        <w:div w:id="1307465527">
          <w:marLeft w:val="0"/>
          <w:marRight w:val="0"/>
          <w:marTop w:val="0"/>
          <w:marBottom w:val="0"/>
          <w:divBdr>
            <w:top w:val="none" w:sz="0" w:space="0" w:color="auto"/>
            <w:left w:val="none" w:sz="0" w:space="0" w:color="auto"/>
            <w:bottom w:val="none" w:sz="0" w:space="0" w:color="auto"/>
            <w:right w:val="none" w:sz="0" w:space="0" w:color="auto"/>
          </w:divBdr>
          <w:divsChild>
            <w:div w:id="1978803501">
              <w:marLeft w:val="0"/>
              <w:marRight w:val="0"/>
              <w:marTop w:val="0"/>
              <w:marBottom w:val="0"/>
              <w:divBdr>
                <w:top w:val="none" w:sz="0" w:space="0" w:color="auto"/>
                <w:left w:val="none" w:sz="0" w:space="0" w:color="auto"/>
                <w:bottom w:val="none" w:sz="0" w:space="0" w:color="auto"/>
                <w:right w:val="none" w:sz="0" w:space="0" w:color="auto"/>
              </w:divBdr>
            </w:div>
          </w:divsChild>
        </w:div>
        <w:div w:id="1754662437">
          <w:marLeft w:val="0"/>
          <w:marRight w:val="0"/>
          <w:marTop w:val="0"/>
          <w:marBottom w:val="0"/>
          <w:divBdr>
            <w:top w:val="none" w:sz="0" w:space="0" w:color="auto"/>
            <w:left w:val="none" w:sz="0" w:space="0" w:color="auto"/>
            <w:bottom w:val="none" w:sz="0" w:space="0" w:color="auto"/>
            <w:right w:val="none" w:sz="0" w:space="0" w:color="auto"/>
          </w:divBdr>
        </w:div>
      </w:divsChild>
    </w:div>
    <w:div w:id="929001658">
      <w:bodyDiv w:val="1"/>
      <w:marLeft w:val="0"/>
      <w:marRight w:val="0"/>
      <w:marTop w:val="0"/>
      <w:marBottom w:val="0"/>
      <w:divBdr>
        <w:top w:val="none" w:sz="0" w:space="0" w:color="auto"/>
        <w:left w:val="none" w:sz="0" w:space="0" w:color="auto"/>
        <w:bottom w:val="none" w:sz="0" w:space="0" w:color="auto"/>
        <w:right w:val="none" w:sz="0" w:space="0" w:color="auto"/>
      </w:divBdr>
    </w:div>
    <w:div w:id="931861198">
      <w:bodyDiv w:val="1"/>
      <w:marLeft w:val="0"/>
      <w:marRight w:val="0"/>
      <w:marTop w:val="0"/>
      <w:marBottom w:val="0"/>
      <w:divBdr>
        <w:top w:val="none" w:sz="0" w:space="0" w:color="auto"/>
        <w:left w:val="none" w:sz="0" w:space="0" w:color="auto"/>
        <w:bottom w:val="none" w:sz="0" w:space="0" w:color="auto"/>
        <w:right w:val="none" w:sz="0" w:space="0" w:color="auto"/>
      </w:divBdr>
      <w:divsChild>
        <w:div w:id="266351648">
          <w:marLeft w:val="0"/>
          <w:marRight w:val="0"/>
          <w:marTop w:val="0"/>
          <w:marBottom w:val="0"/>
          <w:divBdr>
            <w:top w:val="none" w:sz="0" w:space="0" w:color="auto"/>
            <w:left w:val="none" w:sz="0" w:space="0" w:color="auto"/>
            <w:bottom w:val="none" w:sz="0" w:space="0" w:color="auto"/>
            <w:right w:val="none" w:sz="0" w:space="0" w:color="auto"/>
          </w:divBdr>
          <w:divsChild>
            <w:div w:id="1356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856">
      <w:bodyDiv w:val="1"/>
      <w:marLeft w:val="0"/>
      <w:marRight w:val="0"/>
      <w:marTop w:val="0"/>
      <w:marBottom w:val="0"/>
      <w:divBdr>
        <w:top w:val="none" w:sz="0" w:space="0" w:color="auto"/>
        <w:left w:val="none" w:sz="0" w:space="0" w:color="auto"/>
        <w:bottom w:val="none" w:sz="0" w:space="0" w:color="auto"/>
        <w:right w:val="none" w:sz="0" w:space="0" w:color="auto"/>
      </w:divBdr>
      <w:divsChild>
        <w:div w:id="927348741">
          <w:marLeft w:val="0"/>
          <w:marRight w:val="0"/>
          <w:marTop w:val="0"/>
          <w:marBottom w:val="0"/>
          <w:divBdr>
            <w:top w:val="none" w:sz="0" w:space="0" w:color="auto"/>
            <w:left w:val="none" w:sz="0" w:space="0" w:color="auto"/>
            <w:bottom w:val="none" w:sz="0" w:space="0" w:color="auto"/>
            <w:right w:val="none" w:sz="0" w:space="0" w:color="auto"/>
          </w:divBdr>
        </w:div>
      </w:divsChild>
    </w:div>
    <w:div w:id="1056513863">
      <w:bodyDiv w:val="1"/>
      <w:marLeft w:val="0"/>
      <w:marRight w:val="0"/>
      <w:marTop w:val="0"/>
      <w:marBottom w:val="0"/>
      <w:divBdr>
        <w:top w:val="none" w:sz="0" w:space="0" w:color="auto"/>
        <w:left w:val="none" w:sz="0" w:space="0" w:color="auto"/>
        <w:bottom w:val="none" w:sz="0" w:space="0" w:color="auto"/>
        <w:right w:val="none" w:sz="0" w:space="0" w:color="auto"/>
      </w:divBdr>
    </w:div>
    <w:div w:id="1066143432">
      <w:bodyDiv w:val="1"/>
      <w:marLeft w:val="0"/>
      <w:marRight w:val="0"/>
      <w:marTop w:val="0"/>
      <w:marBottom w:val="0"/>
      <w:divBdr>
        <w:top w:val="none" w:sz="0" w:space="0" w:color="auto"/>
        <w:left w:val="none" w:sz="0" w:space="0" w:color="auto"/>
        <w:bottom w:val="none" w:sz="0" w:space="0" w:color="auto"/>
        <w:right w:val="none" w:sz="0" w:space="0" w:color="auto"/>
      </w:divBdr>
      <w:divsChild>
        <w:div w:id="986864461">
          <w:marLeft w:val="0"/>
          <w:marRight w:val="0"/>
          <w:marTop w:val="0"/>
          <w:marBottom w:val="0"/>
          <w:divBdr>
            <w:top w:val="none" w:sz="0" w:space="0" w:color="auto"/>
            <w:left w:val="none" w:sz="0" w:space="0" w:color="auto"/>
            <w:bottom w:val="none" w:sz="0" w:space="0" w:color="auto"/>
            <w:right w:val="none" w:sz="0" w:space="0" w:color="auto"/>
          </w:divBdr>
        </w:div>
      </w:divsChild>
    </w:div>
    <w:div w:id="1146051202">
      <w:bodyDiv w:val="1"/>
      <w:marLeft w:val="0"/>
      <w:marRight w:val="0"/>
      <w:marTop w:val="0"/>
      <w:marBottom w:val="0"/>
      <w:divBdr>
        <w:top w:val="none" w:sz="0" w:space="0" w:color="auto"/>
        <w:left w:val="none" w:sz="0" w:space="0" w:color="auto"/>
        <w:bottom w:val="none" w:sz="0" w:space="0" w:color="auto"/>
        <w:right w:val="none" w:sz="0" w:space="0" w:color="auto"/>
      </w:divBdr>
    </w:div>
    <w:div w:id="1222709666">
      <w:bodyDiv w:val="1"/>
      <w:marLeft w:val="0"/>
      <w:marRight w:val="0"/>
      <w:marTop w:val="0"/>
      <w:marBottom w:val="0"/>
      <w:divBdr>
        <w:top w:val="none" w:sz="0" w:space="0" w:color="auto"/>
        <w:left w:val="none" w:sz="0" w:space="0" w:color="auto"/>
        <w:bottom w:val="none" w:sz="0" w:space="0" w:color="auto"/>
        <w:right w:val="none" w:sz="0" w:space="0" w:color="auto"/>
      </w:divBdr>
      <w:divsChild>
        <w:div w:id="1624113738">
          <w:marLeft w:val="0"/>
          <w:marRight w:val="0"/>
          <w:marTop w:val="0"/>
          <w:marBottom w:val="0"/>
          <w:divBdr>
            <w:top w:val="none" w:sz="0" w:space="0" w:color="auto"/>
            <w:left w:val="none" w:sz="0" w:space="0" w:color="auto"/>
            <w:bottom w:val="none" w:sz="0" w:space="0" w:color="auto"/>
            <w:right w:val="none" w:sz="0" w:space="0" w:color="auto"/>
          </w:divBdr>
        </w:div>
      </w:divsChild>
    </w:div>
    <w:div w:id="1263414752">
      <w:bodyDiv w:val="1"/>
      <w:marLeft w:val="0"/>
      <w:marRight w:val="0"/>
      <w:marTop w:val="0"/>
      <w:marBottom w:val="0"/>
      <w:divBdr>
        <w:top w:val="none" w:sz="0" w:space="0" w:color="auto"/>
        <w:left w:val="none" w:sz="0" w:space="0" w:color="auto"/>
        <w:bottom w:val="none" w:sz="0" w:space="0" w:color="auto"/>
        <w:right w:val="none" w:sz="0" w:space="0" w:color="auto"/>
      </w:divBdr>
      <w:divsChild>
        <w:div w:id="2048214797">
          <w:marLeft w:val="0"/>
          <w:marRight w:val="0"/>
          <w:marTop w:val="0"/>
          <w:marBottom w:val="0"/>
          <w:divBdr>
            <w:top w:val="none" w:sz="0" w:space="0" w:color="auto"/>
            <w:left w:val="none" w:sz="0" w:space="0" w:color="auto"/>
            <w:bottom w:val="none" w:sz="0" w:space="0" w:color="auto"/>
            <w:right w:val="none" w:sz="0" w:space="0" w:color="auto"/>
          </w:divBdr>
        </w:div>
      </w:divsChild>
    </w:div>
    <w:div w:id="1570114336">
      <w:bodyDiv w:val="1"/>
      <w:marLeft w:val="0"/>
      <w:marRight w:val="0"/>
      <w:marTop w:val="0"/>
      <w:marBottom w:val="0"/>
      <w:divBdr>
        <w:top w:val="none" w:sz="0" w:space="0" w:color="auto"/>
        <w:left w:val="none" w:sz="0" w:space="0" w:color="auto"/>
        <w:bottom w:val="none" w:sz="0" w:space="0" w:color="auto"/>
        <w:right w:val="none" w:sz="0" w:space="0" w:color="auto"/>
      </w:divBdr>
      <w:divsChild>
        <w:div w:id="815226275">
          <w:marLeft w:val="0"/>
          <w:marRight w:val="0"/>
          <w:marTop w:val="0"/>
          <w:marBottom w:val="0"/>
          <w:divBdr>
            <w:top w:val="none" w:sz="0" w:space="0" w:color="auto"/>
            <w:left w:val="none" w:sz="0" w:space="0" w:color="auto"/>
            <w:bottom w:val="none" w:sz="0" w:space="0" w:color="auto"/>
            <w:right w:val="none" w:sz="0" w:space="0" w:color="auto"/>
          </w:divBdr>
        </w:div>
      </w:divsChild>
    </w:div>
    <w:div w:id="1590196955">
      <w:bodyDiv w:val="1"/>
      <w:marLeft w:val="0"/>
      <w:marRight w:val="0"/>
      <w:marTop w:val="0"/>
      <w:marBottom w:val="0"/>
      <w:divBdr>
        <w:top w:val="none" w:sz="0" w:space="0" w:color="auto"/>
        <w:left w:val="none" w:sz="0" w:space="0" w:color="auto"/>
        <w:bottom w:val="none" w:sz="0" w:space="0" w:color="auto"/>
        <w:right w:val="none" w:sz="0" w:space="0" w:color="auto"/>
      </w:divBdr>
    </w:div>
    <w:div w:id="1599635085">
      <w:bodyDiv w:val="1"/>
      <w:marLeft w:val="0"/>
      <w:marRight w:val="0"/>
      <w:marTop w:val="0"/>
      <w:marBottom w:val="0"/>
      <w:divBdr>
        <w:top w:val="none" w:sz="0" w:space="0" w:color="auto"/>
        <w:left w:val="none" w:sz="0" w:space="0" w:color="auto"/>
        <w:bottom w:val="none" w:sz="0" w:space="0" w:color="auto"/>
        <w:right w:val="none" w:sz="0" w:space="0" w:color="auto"/>
      </w:divBdr>
      <w:divsChild>
        <w:div w:id="621765201">
          <w:marLeft w:val="0"/>
          <w:marRight w:val="0"/>
          <w:marTop w:val="0"/>
          <w:marBottom w:val="0"/>
          <w:divBdr>
            <w:top w:val="none" w:sz="0" w:space="0" w:color="auto"/>
            <w:left w:val="none" w:sz="0" w:space="0" w:color="auto"/>
            <w:bottom w:val="none" w:sz="0" w:space="0" w:color="auto"/>
            <w:right w:val="none" w:sz="0" w:space="0" w:color="auto"/>
          </w:divBdr>
        </w:div>
      </w:divsChild>
    </w:div>
    <w:div w:id="1708335923">
      <w:bodyDiv w:val="1"/>
      <w:marLeft w:val="0"/>
      <w:marRight w:val="0"/>
      <w:marTop w:val="0"/>
      <w:marBottom w:val="0"/>
      <w:divBdr>
        <w:top w:val="none" w:sz="0" w:space="0" w:color="auto"/>
        <w:left w:val="none" w:sz="0" w:space="0" w:color="auto"/>
        <w:bottom w:val="none" w:sz="0" w:space="0" w:color="auto"/>
        <w:right w:val="none" w:sz="0" w:space="0" w:color="auto"/>
      </w:divBdr>
      <w:divsChild>
        <w:div w:id="194587964">
          <w:marLeft w:val="0"/>
          <w:marRight w:val="0"/>
          <w:marTop w:val="0"/>
          <w:marBottom w:val="0"/>
          <w:divBdr>
            <w:top w:val="none" w:sz="0" w:space="0" w:color="auto"/>
            <w:left w:val="none" w:sz="0" w:space="0" w:color="auto"/>
            <w:bottom w:val="none" w:sz="0" w:space="0" w:color="auto"/>
            <w:right w:val="none" w:sz="0" w:space="0" w:color="auto"/>
          </w:divBdr>
        </w:div>
      </w:divsChild>
    </w:div>
    <w:div w:id="1856311175">
      <w:bodyDiv w:val="1"/>
      <w:marLeft w:val="0"/>
      <w:marRight w:val="0"/>
      <w:marTop w:val="0"/>
      <w:marBottom w:val="0"/>
      <w:divBdr>
        <w:top w:val="none" w:sz="0" w:space="0" w:color="auto"/>
        <w:left w:val="none" w:sz="0" w:space="0" w:color="auto"/>
        <w:bottom w:val="none" w:sz="0" w:space="0" w:color="auto"/>
        <w:right w:val="none" w:sz="0" w:space="0" w:color="auto"/>
      </w:divBdr>
      <w:divsChild>
        <w:div w:id="888297274">
          <w:marLeft w:val="0"/>
          <w:marRight w:val="0"/>
          <w:marTop w:val="0"/>
          <w:marBottom w:val="0"/>
          <w:divBdr>
            <w:top w:val="none" w:sz="0" w:space="0" w:color="auto"/>
            <w:left w:val="none" w:sz="0" w:space="0" w:color="auto"/>
            <w:bottom w:val="none" w:sz="0" w:space="0" w:color="auto"/>
            <w:right w:val="none" w:sz="0" w:space="0" w:color="auto"/>
          </w:divBdr>
        </w:div>
      </w:divsChild>
    </w:div>
    <w:div w:id="1900628931">
      <w:bodyDiv w:val="1"/>
      <w:marLeft w:val="0"/>
      <w:marRight w:val="0"/>
      <w:marTop w:val="0"/>
      <w:marBottom w:val="0"/>
      <w:divBdr>
        <w:top w:val="none" w:sz="0" w:space="0" w:color="auto"/>
        <w:left w:val="none" w:sz="0" w:space="0" w:color="auto"/>
        <w:bottom w:val="none" w:sz="0" w:space="0" w:color="auto"/>
        <w:right w:val="none" w:sz="0" w:space="0" w:color="auto"/>
      </w:divBdr>
    </w:div>
    <w:div w:id="1980379624">
      <w:bodyDiv w:val="1"/>
      <w:marLeft w:val="0"/>
      <w:marRight w:val="0"/>
      <w:marTop w:val="0"/>
      <w:marBottom w:val="0"/>
      <w:divBdr>
        <w:top w:val="none" w:sz="0" w:space="0" w:color="auto"/>
        <w:left w:val="none" w:sz="0" w:space="0" w:color="auto"/>
        <w:bottom w:val="none" w:sz="0" w:space="0" w:color="auto"/>
        <w:right w:val="none" w:sz="0" w:space="0" w:color="auto"/>
      </w:divBdr>
    </w:div>
    <w:div w:id="2082871260">
      <w:bodyDiv w:val="1"/>
      <w:marLeft w:val="0"/>
      <w:marRight w:val="0"/>
      <w:marTop w:val="0"/>
      <w:marBottom w:val="0"/>
      <w:divBdr>
        <w:top w:val="none" w:sz="0" w:space="0" w:color="auto"/>
        <w:left w:val="none" w:sz="0" w:space="0" w:color="auto"/>
        <w:bottom w:val="none" w:sz="0" w:space="0" w:color="auto"/>
        <w:right w:val="none" w:sz="0" w:space="0" w:color="auto"/>
      </w:divBdr>
    </w:div>
    <w:div w:id="213590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cbi.nlm.nih.gov/books/NBK507901/" TargetMode="External"/><Relationship Id="rId18" Type="http://schemas.openxmlformats.org/officeDocument/2006/relationships/hyperlink" Target="https://doi.org/10.1016/j.otorri.2019.11.005" TargetMode="External"/><Relationship Id="rId26" Type="http://schemas.openxmlformats.org/officeDocument/2006/relationships/hyperlink" Target="https://pubmed.ncbi.nlm.nih.gov/?term=Dematt%C3%A8+M&amp;cauthor_id=28390618" TargetMode="External"/><Relationship Id="rId3" Type="http://schemas.openxmlformats.org/officeDocument/2006/relationships/settings" Target="settings.xml"/><Relationship Id="rId21" Type="http://schemas.openxmlformats.org/officeDocument/2006/relationships/hyperlink" Target="https://revistamedicasinergia.com/index.php/rms/article/view/150" TargetMode="External"/><Relationship Id="rId34" Type="http://schemas.openxmlformats.org/officeDocument/2006/relationships/hyperlink" Target="https://pubmed.ncbi.nlm.nih.gov/28390618/" TargetMode="External"/><Relationship Id="rId7" Type="http://schemas.openxmlformats.org/officeDocument/2006/relationships/image" Target="media/image2.png"/><Relationship Id="rId12" Type="http://schemas.openxmlformats.org/officeDocument/2006/relationships/hyperlink" Target="http://www.revmultimed.sld.cu/index.php/mtm/article/view/624" TargetMode="External"/><Relationship Id="rId17" Type="http://schemas.openxmlformats.org/officeDocument/2006/relationships/hyperlink" Target="https://www.elsevier.es/es-revista-boletin-medico-del-hospital-infantil-401-articulo-celulitis-orbitaria-complicada-por-absceso-S166511461630154X" TargetMode="External"/><Relationship Id="rId25" Type="http://schemas.openxmlformats.org/officeDocument/2006/relationships/hyperlink" Target="https://pubmed.ncbi.nlm.nih.gov/28390618/" TargetMode="External"/><Relationship Id="rId33" Type="http://schemas.openxmlformats.org/officeDocument/2006/relationships/hyperlink" Target="https://pubmed.ncbi.nlm.nih.gov/?term=Fernandez+IJ&amp;cauthor_id=28390618" TargetMode="External"/><Relationship Id="rId2" Type="http://schemas.openxmlformats.org/officeDocument/2006/relationships/styles" Target="styles.xml"/><Relationship Id="rId16" Type="http://schemas.openxmlformats.org/officeDocument/2006/relationships/hyperlink" Target="https://www.elsevier.es/es-revista-boletin-medico-del-hospital-infantil-401-articulo-celulitis-orbitaria-complicada-por-absceso-S166511461630154X" TargetMode="External"/><Relationship Id="rId20" Type="http://schemas.openxmlformats.org/officeDocument/2006/relationships/hyperlink" Target="https://doi.org/10.31434/rms.v3i11.150" TargetMode="External"/><Relationship Id="rId29" Type="http://schemas.openxmlformats.org/officeDocument/2006/relationships/hyperlink" Target="https://pubmed.ncbi.nlm.nih.gov/?term=Fornaciari+M&amp;cauthor_id=28390618" TargetMode="External"/><Relationship Id="rId1" Type="http://schemas.openxmlformats.org/officeDocument/2006/relationships/numbering" Target="numbering.xml"/><Relationship Id="rId6" Type="http://schemas.openxmlformats.org/officeDocument/2006/relationships/hyperlink" Target="mailto:tsierramojena@gmail.com" TargetMode="External"/><Relationship Id="rId11" Type="http://schemas.openxmlformats.org/officeDocument/2006/relationships/hyperlink" Target="http://www.apcontinuada.com/es/celulitis-preseptal-orbitaria/articulo/90371050/" TargetMode="External"/><Relationship Id="rId24" Type="http://schemas.openxmlformats.org/officeDocument/2006/relationships/hyperlink" Target="https://pubmed.ncbi.nlm.nih.gov/?term=Sciarretta+V&amp;cauthor_id=28390618" TargetMode="External"/><Relationship Id="rId32" Type="http://schemas.openxmlformats.org/officeDocument/2006/relationships/hyperlink" Target="https://pubmed.ncbi.nlm.nih.gov/?term=Saggese+D&amp;cauthor_id=28390618" TargetMode="External"/><Relationship Id="rId5" Type="http://schemas.openxmlformats.org/officeDocument/2006/relationships/image" Target="media/image1.png"/><Relationship Id="rId15" Type="http://schemas.openxmlformats.org/officeDocument/2006/relationships/hyperlink" Target="https://www.elsevier.es/es-revista-boletin-medico-del-hospital-infantil-401" TargetMode="External"/><Relationship Id="rId23" Type="http://schemas.openxmlformats.org/officeDocument/2006/relationships/hyperlink" Target="https://www.ncbi.nlm.nih.gov/pmc/articles/PMC6191269/" TargetMode="External"/><Relationship Id="rId28" Type="http://schemas.openxmlformats.org/officeDocument/2006/relationships/hyperlink" Target="https://pubmed.ncbi.nlm.nih.gov/?term=Farneti+P&amp;cauthor_id=28390618" TargetMode="External"/><Relationship Id="rId36" Type="http://schemas.openxmlformats.org/officeDocument/2006/relationships/theme" Target="theme/theme1.xml"/><Relationship Id="rId10" Type="http://schemas.openxmlformats.org/officeDocument/2006/relationships/hyperlink" Target="http://scielo.sld.cu/scielo.php?script=sci_arttext&amp;pid=S1727-897X2018000600020" TargetMode="External"/><Relationship Id="rId19" Type="http://schemas.openxmlformats.org/officeDocument/2006/relationships/hyperlink" Target="https://pubmed.ncbi.nlm.nih.gov/32389323/" TargetMode="External"/><Relationship Id="rId31" Type="http://schemas.openxmlformats.org/officeDocument/2006/relationships/hyperlink" Target="https://pubmed.ncbi.nlm.nih.gov/?term=Piccin+O&amp;cauthor_id=2839061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elsevier.es/es-revista-boletin-medico-del-hospital-infantil-401-articulo-celulitis-orbitaria-complicada-por-absceso-S166511461630154X" TargetMode="External"/><Relationship Id="rId22" Type="http://schemas.openxmlformats.org/officeDocument/2006/relationships/hyperlink" Target="https://pubmed.ncbi.nlm.nih.gov/30856372/" TargetMode="External"/><Relationship Id="rId27" Type="http://schemas.openxmlformats.org/officeDocument/2006/relationships/hyperlink" Target="https://pubmed.ncbi.nlm.nih.gov/28390618/" TargetMode="External"/><Relationship Id="rId30" Type="http://schemas.openxmlformats.org/officeDocument/2006/relationships/hyperlink" Target="https://pubmed.ncbi.nlm.nih.gov/?term=Corsini+I&amp;cauthor_id=28390618"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2823</TotalTime>
  <Pages>11</Pages>
  <Words>3414</Words>
  <Characters>18780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Usuario de Windows</cp:lastModifiedBy>
  <cp:revision>76</cp:revision>
  <dcterms:created xsi:type="dcterms:W3CDTF">2021-08-04T08:05:00Z</dcterms:created>
  <dcterms:modified xsi:type="dcterms:W3CDTF">2023-07-29T21:48:00Z</dcterms:modified>
</cp:coreProperties>
</file>