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958" w:rsidRDefault="00A72958" w:rsidP="00A72958">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70C3FF43" wp14:editId="2A24ACB8">
            <wp:simplePos x="0" y="0"/>
            <wp:positionH relativeFrom="margin">
              <wp:posOffset>2390775</wp:posOffset>
            </wp:positionH>
            <wp:positionV relativeFrom="paragraph">
              <wp:posOffset>-95250</wp:posOffset>
            </wp:positionV>
            <wp:extent cx="1152525" cy="92202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2525" cy="922020"/>
                    </a:xfrm>
                    <a:prstGeom prst="rect">
                      <a:avLst/>
                    </a:prstGeom>
                    <a:noFill/>
                  </pic:spPr>
                </pic:pic>
              </a:graphicData>
            </a:graphic>
            <wp14:sizeRelH relativeFrom="page">
              <wp14:pctWidth>0</wp14:pctWidth>
            </wp14:sizeRelH>
            <wp14:sizeRelV relativeFrom="page">
              <wp14:pctHeight>0</wp14:pctHeight>
            </wp14:sizeRelV>
          </wp:anchor>
        </w:drawing>
      </w:r>
    </w:p>
    <w:p w:rsidR="00A72958" w:rsidRDefault="00A72958" w:rsidP="00A72958">
      <w:pPr>
        <w:spacing w:line="360" w:lineRule="auto"/>
        <w:jc w:val="both"/>
        <w:rPr>
          <w:rFonts w:ascii="Arial" w:hAnsi="Arial" w:cs="Arial"/>
          <w:sz w:val="24"/>
          <w:szCs w:val="24"/>
        </w:rPr>
      </w:pPr>
    </w:p>
    <w:p w:rsid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center"/>
        <w:rPr>
          <w:rFonts w:ascii="Arial" w:hAnsi="Arial" w:cs="Arial"/>
          <w:sz w:val="24"/>
          <w:szCs w:val="24"/>
        </w:rPr>
      </w:pPr>
      <w:r w:rsidRPr="00A72958">
        <w:rPr>
          <w:rFonts w:ascii="Arial" w:hAnsi="Arial" w:cs="Arial"/>
          <w:sz w:val="24"/>
          <w:szCs w:val="24"/>
        </w:rPr>
        <w:t xml:space="preserve">Affiliate of Medical Sciences Manuel </w:t>
      </w:r>
      <w:proofErr w:type="spellStart"/>
      <w:r w:rsidRPr="00A72958">
        <w:rPr>
          <w:rFonts w:ascii="Arial" w:hAnsi="Arial" w:cs="Arial"/>
          <w:sz w:val="24"/>
          <w:szCs w:val="24"/>
        </w:rPr>
        <w:t>Piti</w:t>
      </w:r>
      <w:proofErr w:type="spellEnd"/>
      <w:r w:rsidRPr="00A72958">
        <w:rPr>
          <w:rFonts w:ascii="Arial" w:hAnsi="Arial" w:cs="Arial"/>
          <w:sz w:val="24"/>
          <w:szCs w:val="24"/>
        </w:rPr>
        <w:t xml:space="preserve"> Fajardo, San </w:t>
      </w:r>
      <w:proofErr w:type="spellStart"/>
      <w:r w:rsidRPr="00A72958">
        <w:rPr>
          <w:rFonts w:ascii="Arial" w:hAnsi="Arial" w:cs="Arial"/>
          <w:sz w:val="24"/>
          <w:szCs w:val="24"/>
        </w:rPr>
        <w:t>Cristóbal</w:t>
      </w:r>
      <w:proofErr w:type="spellEnd"/>
      <w:r w:rsidRPr="00A72958">
        <w:rPr>
          <w:rFonts w:ascii="Arial" w:hAnsi="Arial" w:cs="Arial"/>
          <w:sz w:val="24"/>
          <w:szCs w:val="24"/>
        </w:rPr>
        <w:t>.</w:t>
      </w:r>
    </w:p>
    <w:p w:rsidR="00A72958" w:rsidRPr="00A72958" w:rsidRDefault="00A72958" w:rsidP="00A72958">
      <w:pPr>
        <w:spacing w:line="360" w:lineRule="auto"/>
        <w:jc w:val="center"/>
        <w:rPr>
          <w:rFonts w:ascii="Arial" w:hAnsi="Arial" w:cs="Arial"/>
          <w:sz w:val="24"/>
          <w:szCs w:val="24"/>
        </w:rPr>
      </w:pPr>
    </w:p>
    <w:p w:rsidR="00A72958" w:rsidRPr="00A72958" w:rsidRDefault="00A72958" w:rsidP="00A72958">
      <w:pPr>
        <w:spacing w:line="360" w:lineRule="auto"/>
        <w:jc w:val="center"/>
        <w:rPr>
          <w:rFonts w:ascii="Arial" w:hAnsi="Arial" w:cs="Arial"/>
          <w:sz w:val="32"/>
          <w:szCs w:val="24"/>
        </w:rPr>
      </w:pPr>
      <w:r w:rsidRPr="00A72958">
        <w:rPr>
          <w:rFonts w:ascii="Arial" w:hAnsi="Arial" w:cs="Arial"/>
          <w:sz w:val="32"/>
          <w:szCs w:val="24"/>
        </w:rPr>
        <w:t>Student Scientific Conference</w:t>
      </w:r>
    </w:p>
    <w:p w:rsidR="00A72958" w:rsidRPr="00A72958" w:rsidRDefault="00A72958" w:rsidP="00A72958">
      <w:pPr>
        <w:spacing w:line="360" w:lineRule="auto"/>
        <w:jc w:val="center"/>
        <w:rPr>
          <w:rFonts w:ascii="Arial" w:hAnsi="Arial" w:cs="Arial"/>
          <w:b/>
          <w:sz w:val="32"/>
          <w:szCs w:val="24"/>
        </w:rPr>
      </w:pPr>
      <w:r w:rsidRPr="00A72958">
        <w:rPr>
          <w:rFonts w:ascii="Arial" w:hAnsi="Arial" w:cs="Arial"/>
          <w:b/>
          <w:sz w:val="32"/>
          <w:szCs w:val="24"/>
        </w:rPr>
        <w:t>CREST syndrome.  Report of a Clinical Case</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b/>
          <w:sz w:val="24"/>
          <w:szCs w:val="24"/>
        </w:rPr>
      </w:pPr>
      <w:r w:rsidRPr="00A72958">
        <w:rPr>
          <w:rFonts w:ascii="Arial" w:hAnsi="Arial" w:cs="Arial"/>
          <w:sz w:val="24"/>
          <w:szCs w:val="24"/>
        </w:rPr>
        <w:t xml:space="preserve"> </w:t>
      </w:r>
      <w:r w:rsidRPr="00A72958">
        <w:rPr>
          <w:rFonts w:ascii="Arial" w:hAnsi="Arial" w:cs="Arial"/>
          <w:b/>
          <w:sz w:val="24"/>
          <w:szCs w:val="24"/>
        </w:rPr>
        <w:t>Authors:</w:t>
      </w:r>
    </w:p>
    <w:p w:rsid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Andy Richard Ramirez Ulloa</w:t>
      </w:r>
      <w:r>
        <w:rPr>
          <w:rFonts w:ascii="Arial" w:hAnsi="Arial" w:cs="Arial"/>
          <w:sz w:val="24"/>
          <w:szCs w:val="24"/>
        </w:rPr>
        <w:t xml:space="preserve"> </w:t>
      </w:r>
      <w:r>
        <w:rPr>
          <w:rFonts w:ascii="Arial" w:hAnsi="Arial" w:cs="Arial"/>
          <w:sz w:val="24"/>
          <w:szCs w:val="24"/>
          <w:vertAlign w:val="superscript"/>
        </w:rPr>
        <w:t>1</w:t>
      </w:r>
      <w:r w:rsidRPr="00A72958">
        <w:rPr>
          <w:rFonts w:ascii="Arial" w:hAnsi="Arial" w:cs="Arial"/>
          <w:sz w:val="24"/>
          <w:szCs w:val="24"/>
        </w:rPr>
        <w:t xml:space="preserve"> </w:t>
      </w:r>
    </w:p>
    <w:p w:rsidR="00A72958" w:rsidRPr="00007364" w:rsidRDefault="00A72958" w:rsidP="00A72958">
      <w:pPr>
        <w:spacing w:line="360" w:lineRule="auto"/>
        <w:jc w:val="both"/>
        <w:rPr>
          <w:rFonts w:ascii="Arial" w:hAnsi="Arial" w:cs="Arial"/>
          <w:sz w:val="24"/>
          <w:szCs w:val="24"/>
          <w:vertAlign w:val="superscript"/>
          <w:lang w:val="es-ES"/>
        </w:rPr>
      </w:pPr>
      <w:r w:rsidRPr="00A72958">
        <w:rPr>
          <w:rFonts w:ascii="Arial" w:hAnsi="Arial" w:cs="Arial"/>
          <w:sz w:val="24"/>
          <w:szCs w:val="24"/>
        </w:rPr>
        <w:t xml:space="preserve"> </w:t>
      </w:r>
      <w:proofErr w:type="spellStart"/>
      <w:r w:rsidRPr="00007364">
        <w:rPr>
          <w:rFonts w:ascii="Arial" w:hAnsi="Arial" w:cs="Arial"/>
          <w:sz w:val="24"/>
          <w:szCs w:val="24"/>
          <w:lang w:val="es-ES"/>
        </w:rPr>
        <w:t>Ebbys</w:t>
      </w:r>
      <w:proofErr w:type="spellEnd"/>
      <w:r w:rsidRPr="00007364">
        <w:rPr>
          <w:rFonts w:ascii="Arial" w:hAnsi="Arial" w:cs="Arial"/>
          <w:sz w:val="24"/>
          <w:szCs w:val="24"/>
          <w:lang w:val="es-ES"/>
        </w:rPr>
        <w:t xml:space="preserve"> Daniel </w:t>
      </w:r>
      <w:proofErr w:type="spellStart"/>
      <w:r w:rsidRPr="00007364">
        <w:rPr>
          <w:rFonts w:ascii="Arial" w:hAnsi="Arial" w:cs="Arial"/>
          <w:sz w:val="24"/>
          <w:szCs w:val="24"/>
          <w:lang w:val="es-ES"/>
        </w:rPr>
        <w:t>Lopez</w:t>
      </w:r>
      <w:proofErr w:type="spellEnd"/>
      <w:r w:rsidRPr="00007364">
        <w:rPr>
          <w:rFonts w:ascii="Arial" w:hAnsi="Arial" w:cs="Arial"/>
          <w:sz w:val="24"/>
          <w:szCs w:val="24"/>
          <w:lang w:val="es-ES"/>
        </w:rPr>
        <w:t xml:space="preserve"> Herrera </w:t>
      </w:r>
      <w:r w:rsidRPr="00007364">
        <w:rPr>
          <w:rFonts w:ascii="Arial" w:hAnsi="Arial" w:cs="Arial"/>
          <w:sz w:val="24"/>
          <w:szCs w:val="24"/>
          <w:vertAlign w:val="superscript"/>
          <w:lang w:val="es-ES"/>
        </w:rPr>
        <w:t>1</w:t>
      </w:r>
    </w:p>
    <w:p w:rsidR="00A72958" w:rsidRPr="00A72958" w:rsidRDefault="00A72958" w:rsidP="00A72958">
      <w:pPr>
        <w:spacing w:line="360" w:lineRule="auto"/>
        <w:jc w:val="both"/>
        <w:rPr>
          <w:rFonts w:ascii="Arial" w:hAnsi="Arial" w:cs="Arial"/>
          <w:b/>
          <w:sz w:val="24"/>
          <w:szCs w:val="24"/>
          <w:lang w:val="es-ES"/>
        </w:rPr>
      </w:pPr>
      <w:r w:rsidRPr="00007364">
        <w:rPr>
          <w:rFonts w:ascii="Arial" w:hAnsi="Arial" w:cs="Arial"/>
          <w:sz w:val="24"/>
          <w:szCs w:val="24"/>
          <w:lang w:val="es-ES"/>
        </w:rPr>
        <w:t xml:space="preserve"> </w:t>
      </w:r>
      <w:proofErr w:type="spellStart"/>
      <w:r w:rsidRPr="00A72958">
        <w:rPr>
          <w:rFonts w:ascii="Arial" w:hAnsi="Arial" w:cs="Arial"/>
          <w:b/>
          <w:sz w:val="24"/>
          <w:szCs w:val="24"/>
          <w:lang w:val="es-ES"/>
        </w:rPr>
        <w:t>Tutors</w:t>
      </w:r>
      <w:proofErr w:type="spellEnd"/>
      <w:r w:rsidRPr="00A72958">
        <w:rPr>
          <w:rFonts w:ascii="Arial" w:hAnsi="Arial" w:cs="Arial"/>
          <w:b/>
          <w:sz w:val="24"/>
          <w:szCs w:val="24"/>
          <w:lang w:val="es-ES"/>
        </w:rPr>
        <w:t>:</w:t>
      </w:r>
    </w:p>
    <w:p w:rsidR="00A72958" w:rsidRPr="00A72958" w:rsidRDefault="00A72958" w:rsidP="00A72958">
      <w:pPr>
        <w:spacing w:line="360" w:lineRule="auto"/>
        <w:jc w:val="both"/>
        <w:rPr>
          <w:rFonts w:ascii="Arial" w:hAnsi="Arial" w:cs="Arial"/>
          <w:sz w:val="24"/>
          <w:szCs w:val="24"/>
          <w:vertAlign w:val="superscript"/>
          <w:lang w:val="es-ES"/>
        </w:rPr>
      </w:pPr>
      <w:r>
        <w:rPr>
          <w:rFonts w:ascii="Arial" w:hAnsi="Arial" w:cs="Arial"/>
          <w:sz w:val="24"/>
          <w:szCs w:val="24"/>
          <w:lang w:val="es-ES"/>
        </w:rPr>
        <w:t xml:space="preserve"> Dr. Alberto Torres Ordaz </w:t>
      </w:r>
      <w:r>
        <w:rPr>
          <w:rFonts w:ascii="Arial" w:hAnsi="Arial" w:cs="Arial"/>
          <w:sz w:val="24"/>
          <w:szCs w:val="24"/>
          <w:vertAlign w:val="superscript"/>
          <w:lang w:val="es-ES"/>
        </w:rPr>
        <w:t>2</w:t>
      </w:r>
    </w:p>
    <w:p w:rsidR="00A72958" w:rsidRPr="00A72958" w:rsidRDefault="00A72958" w:rsidP="00A72958">
      <w:pPr>
        <w:spacing w:line="360" w:lineRule="auto"/>
        <w:jc w:val="both"/>
        <w:rPr>
          <w:rFonts w:ascii="Arial" w:hAnsi="Arial" w:cs="Arial"/>
          <w:sz w:val="24"/>
          <w:szCs w:val="24"/>
          <w:vertAlign w:val="superscript"/>
        </w:rPr>
      </w:pPr>
      <w:r w:rsidRPr="00A72958">
        <w:rPr>
          <w:rFonts w:ascii="Arial" w:hAnsi="Arial" w:cs="Arial"/>
          <w:sz w:val="24"/>
          <w:szCs w:val="24"/>
          <w:lang w:val="es-ES"/>
        </w:rPr>
        <w:t xml:space="preserve"> </w:t>
      </w:r>
      <w:r w:rsidRPr="00A72958">
        <w:rPr>
          <w:rFonts w:ascii="Arial" w:hAnsi="Arial" w:cs="Arial"/>
          <w:sz w:val="24"/>
          <w:szCs w:val="24"/>
        </w:rPr>
        <w:t xml:space="preserve">Dr. </w:t>
      </w:r>
      <w:proofErr w:type="spellStart"/>
      <w:r w:rsidRPr="00A72958">
        <w:rPr>
          <w:rFonts w:ascii="Arial" w:hAnsi="Arial" w:cs="Arial"/>
          <w:sz w:val="24"/>
          <w:szCs w:val="24"/>
        </w:rPr>
        <w:t>Yusleivys</w:t>
      </w:r>
      <w:proofErr w:type="spellEnd"/>
      <w:r w:rsidRPr="00A72958">
        <w:rPr>
          <w:rFonts w:ascii="Arial" w:hAnsi="Arial" w:cs="Arial"/>
          <w:sz w:val="24"/>
          <w:szCs w:val="24"/>
        </w:rPr>
        <w:t xml:space="preserve"> R</w:t>
      </w:r>
      <w:r>
        <w:rPr>
          <w:rFonts w:ascii="Arial" w:hAnsi="Arial" w:cs="Arial"/>
          <w:sz w:val="24"/>
          <w:szCs w:val="24"/>
        </w:rPr>
        <w:t>o</w:t>
      </w:r>
      <w:r w:rsidRPr="00A72958">
        <w:rPr>
          <w:rFonts w:ascii="Arial" w:hAnsi="Arial" w:cs="Arial"/>
          <w:sz w:val="24"/>
          <w:szCs w:val="24"/>
        </w:rPr>
        <w:t xml:space="preserve">dríguez Cruz </w:t>
      </w:r>
      <w:r w:rsidRPr="00A72958">
        <w:rPr>
          <w:rFonts w:ascii="Arial" w:hAnsi="Arial" w:cs="Arial"/>
          <w:sz w:val="24"/>
          <w:szCs w:val="24"/>
          <w:vertAlign w:val="superscript"/>
        </w:rPr>
        <w:t>3</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w:t>
      </w:r>
      <w:r>
        <w:rPr>
          <w:rFonts w:ascii="Arial" w:hAnsi="Arial" w:cs="Arial"/>
          <w:sz w:val="24"/>
          <w:szCs w:val="24"/>
          <w:vertAlign w:val="superscript"/>
        </w:rPr>
        <w:t>1</w:t>
      </w:r>
      <w:r w:rsidRPr="00A72958">
        <w:rPr>
          <w:rFonts w:ascii="Arial" w:hAnsi="Arial" w:cs="Arial"/>
          <w:sz w:val="24"/>
          <w:szCs w:val="24"/>
        </w:rPr>
        <w:t xml:space="preserve"> 4th year Medicine student.  Assistant student in Internal Medicine.</w:t>
      </w:r>
    </w:p>
    <w:p w:rsidR="00A72958" w:rsidRPr="00A72958" w:rsidRDefault="00A72958" w:rsidP="00A72958">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vertAlign w:val="superscript"/>
        </w:rPr>
        <w:t>2</w:t>
      </w:r>
      <w:r w:rsidRPr="00A72958">
        <w:rPr>
          <w:rFonts w:ascii="Arial" w:hAnsi="Arial" w:cs="Arial"/>
          <w:sz w:val="24"/>
          <w:szCs w:val="24"/>
        </w:rPr>
        <w:t xml:space="preserve"> First Degree Specialist in Internal Medicine.</w:t>
      </w:r>
    </w:p>
    <w:p w:rsidR="00A72958" w:rsidRPr="00A72958" w:rsidRDefault="00A72958" w:rsidP="00A72958">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vertAlign w:val="superscript"/>
        </w:rPr>
        <w:t>3</w:t>
      </w:r>
      <w:r w:rsidRPr="00A72958">
        <w:rPr>
          <w:rFonts w:ascii="Arial" w:hAnsi="Arial" w:cs="Arial"/>
          <w:sz w:val="24"/>
          <w:szCs w:val="24"/>
        </w:rPr>
        <w:t xml:space="preserve"> First Degree Specialist in Rheumatology.</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center"/>
        <w:rPr>
          <w:rFonts w:ascii="Arial" w:hAnsi="Arial" w:cs="Arial"/>
          <w:sz w:val="24"/>
          <w:szCs w:val="24"/>
        </w:rPr>
      </w:pPr>
      <w:proofErr w:type="spellStart"/>
      <w:r w:rsidRPr="00A72958">
        <w:rPr>
          <w:rFonts w:ascii="Arial" w:hAnsi="Arial" w:cs="Arial"/>
          <w:sz w:val="24"/>
          <w:szCs w:val="24"/>
        </w:rPr>
        <w:t>Artemis</w:t>
      </w:r>
      <w:r>
        <w:rPr>
          <w:rFonts w:ascii="Arial" w:hAnsi="Arial" w:cs="Arial"/>
          <w:sz w:val="24"/>
          <w:szCs w:val="24"/>
        </w:rPr>
        <w:t>a</w:t>
      </w:r>
      <w:proofErr w:type="spellEnd"/>
      <w:r w:rsidRPr="00A72958">
        <w:rPr>
          <w:rFonts w:ascii="Arial" w:hAnsi="Arial" w:cs="Arial"/>
          <w:sz w:val="24"/>
          <w:szCs w:val="24"/>
        </w:rPr>
        <w:t>, 2023.</w:t>
      </w:r>
    </w:p>
    <w:p w:rsidR="00A72958" w:rsidRPr="00A72958" w:rsidRDefault="00A72958" w:rsidP="00A72958">
      <w:pPr>
        <w:spacing w:line="360" w:lineRule="auto"/>
        <w:jc w:val="center"/>
        <w:rPr>
          <w:rFonts w:ascii="Arial" w:hAnsi="Arial" w:cs="Arial"/>
          <w:sz w:val="24"/>
          <w:szCs w:val="24"/>
        </w:rPr>
      </w:pPr>
      <w:r w:rsidRPr="00A72958">
        <w:rPr>
          <w:rFonts w:ascii="Arial" w:hAnsi="Arial" w:cs="Arial"/>
          <w:sz w:val="24"/>
          <w:szCs w:val="24"/>
        </w:rPr>
        <w:t>"Year 65 of the Revolution"</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b/>
          <w:sz w:val="24"/>
          <w:szCs w:val="24"/>
        </w:rPr>
      </w:pPr>
      <w:r w:rsidRPr="00A72958">
        <w:rPr>
          <w:rFonts w:ascii="Arial" w:hAnsi="Arial" w:cs="Arial"/>
          <w:b/>
          <w:sz w:val="24"/>
          <w:szCs w:val="24"/>
        </w:rPr>
        <w:t>ABSTRACT</w:t>
      </w:r>
    </w:p>
    <w:p w:rsidR="00A72958" w:rsidRPr="00A72958" w:rsidRDefault="00A72958" w:rsidP="00A72958">
      <w:pPr>
        <w:spacing w:line="360" w:lineRule="auto"/>
        <w:jc w:val="both"/>
        <w:rPr>
          <w:rFonts w:ascii="Arial" w:hAnsi="Arial" w:cs="Arial"/>
          <w:sz w:val="24"/>
          <w:szCs w:val="24"/>
        </w:rPr>
      </w:pPr>
      <w:r w:rsidRPr="00A72958">
        <w:rPr>
          <w:rFonts w:ascii="Arial" w:hAnsi="Arial" w:cs="Arial"/>
          <w:b/>
          <w:sz w:val="24"/>
          <w:szCs w:val="24"/>
        </w:rPr>
        <w:t>Introduction:</w:t>
      </w:r>
      <w:r w:rsidRPr="00A72958">
        <w:rPr>
          <w:rFonts w:ascii="Arial" w:hAnsi="Arial" w:cs="Arial"/>
          <w:sz w:val="24"/>
          <w:szCs w:val="24"/>
        </w:rPr>
        <w:t xml:space="preserve"> CREST is a rheumatic inflammatory disease that constitutes a clinical form of systemic scleroderma manifested by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Raynaud's phenomenon, </w:t>
      </w:r>
      <w:proofErr w:type="gramStart"/>
      <w:r w:rsidRPr="00A72958">
        <w:rPr>
          <w:rFonts w:ascii="Arial" w:hAnsi="Arial" w:cs="Arial"/>
          <w:sz w:val="24"/>
          <w:szCs w:val="24"/>
        </w:rPr>
        <w:t>Esophageal</w:t>
      </w:r>
      <w:proofErr w:type="gramEnd"/>
      <w:r w:rsidRPr="00A72958">
        <w:rPr>
          <w:rFonts w:ascii="Arial" w:hAnsi="Arial" w:cs="Arial"/>
          <w:sz w:val="24"/>
          <w:szCs w:val="24"/>
        </w:rPr>
        <w:t xml:space="preserve"> </w:t>
      </w:r>
      <w:proofErr w:type="spellStart"/>
      <w:r w:rsidRPr="00A72958">
        <w:rPr>
          <w:rFonts w:ascii="Arial" w:hAnsi="Arial" w:cs="Arial"/>
          <w:sz w:val="24"/>
          <w:szCs w:val="24"/>
        </w:rPr>
        <w:t>dysmotility</w:t>
      </w:r>
      <w:proofErr w:type="spellEnd"/>
      <w:r w:rsidRPr="00A72958">
        <w:rPr>
          <w:rFonts w:ascii="Arial" w:hAnsi="Arial" w:cs="Arial"/>
          <w:sz w:val="24"/>
          <w:szCs w:val="24"/>
        </w:rPr>
        <w:t xml:space="preserve">, </w:t>
      </w:r>
      <w:proofErr w:type="spellStart"/>
      <w:r w:rsidRPr="00A72958">
        <w:rPr>
          <w:rFonts w:ascii="Arial" w:hAnsi="Arial" w:cs="Arial"/>
          <w:sz w:val="24"/>
          <w:szCs w:val="24"/>
        </w:rPr>
        <w:t>Sclerodactyly</w:t>
      </w:r>
      <w:proofErr w:type="spellEnd"/>
      <w:r w:rsidRPr="00A72958">
        <w:rPr>
          <w:rFonts w:ascii="Arial" w:hAnsi="Arial" w:cs="Arial"/>
          <w:sz w:val="24"/>
          <w:szCs w:val="24"/>
        </w:rPr>
        <w:t>, Telangiectasia.</w:t>
      </w:r>
    </w:p>
    <w:p w:rsidR="00A72958" w:rsidRPr="00A72958" w:rsidRDefault="00A72958" w:rsidP="00A72958">
      <w:pPr>
        <w:spacing w:line="360" w:lineRule="auto"/>
        <w:jc w:val="both"/>
        <w:rPr>
          <w:rFonts w:ascii="Arial" w:hAnsi="Arial" w:cs="Arial"/>
          <w:sz w:val="24"/>
          <w:szCs w:val="24"/>
        </w:rPr>
      </w:pPr>
      <w:r w:rsidRPr="00A72958">
        <w:rPr>
          <w:rFonts w:ascii="Arial" w:hAnsi="Arial" w:cs="Arial"/>
          <w:b/>
          <w:sz w:val="24"/>
          <w:szCs w:val="24"/>
        </w:rPr>
        <w:t>The Case:</w:t>
      </w:r>
      <w:r w:rsidRPr="00A72958">
        <w:rPr>
          <w:rFonts w:ascii="Arial" w:hAnsi="Arial" w:cs="Arial"/>
          <w:sz w:val="24"/>
          <w:szCs w:val="24"/>
        </w:rPr>
        <w:t xml:space="preserve"> 25-year-old female patient, white </w:t>
      </w:r>
      <w:r>
        <w:rPr>
          <w:rFonts w:ascii="Arial" w:hAnsi="Arial" w:cs="Arial"/>
          <w:sz w:val="24"/>
          <w:szCs w:val="24"/>
        </w:rPr>
        <w:t xml:space="preserve">skin color; </w:t>
      </w:r>
      <w:r w:rsidRPr="00A72958">
        <w:rPr>
          <w:rFonts w:ascii="Arial" w:hAnsi="Arial" w:cs="Arial"/>
          <w:sz w:val="24"/>
          <w:szCs w:val="24"/>
        </w:rPr>
        <w:t>with a history of hypothyroidism who attended the Internal Medicine service for presenting a painful joint condition that affected both wrists, small joints of the hands (</w:t>
      </w:r>
      <w:proofErr w:type="spellStart"/>
      <w:r w:rsidRPr="00A72958">
        <w:rPr>
          <w:rFonts w:ascii="Arial" w:hAnsi="Arial" w:cs="Arial"/>
          <w:sz w:val="24"/>
          <w:szCs w:val="24"/>
        </w:rPr>
        <w:t>metacarpophalangeal</w:t>
      </w:r>
      <w:proofErr w:type="spellEnd"/>
      <w:r w:rsidRPr="00A72958">
        <w:rPr>
          <w:rFonts w:ascii="Arial" w:hAnsi="Arial" w:cs="Arial"/>
          <w:sz w:val="24"/>
          <w:szCs w:val="24"/>
        </w:rPr>
        <w:t xml:space="preserve"> and proximal </w:t>
      </w:r>
      <w:proofErr w:type="spellStart"/>
      <w:r w:rsidRPr="00A72958">
        <w:rPr>
          <w:rFonts w:ascii="Arial" w:hAnsi="Arial" w:cs="Arial"/>
          <w:sz w:val="24"/>
          <w:szCs w:val="24"/>
        </w:rPr>
        <w:t>interphalangeal</w:t>
      </w:r>
      <w:proofErr w:type="spellEnd"/>
      <w:r w:rsidRPr="00A72958">
        <w:rPr>
          <w:rFonts w:ascii="Arial" w:hAnsi="Arial" w:cs="Arial"/>
          <w:sz w:val="24"/>
          <w:szCs w:val="24"/>
        </w:rPr>
        <w:t>), morning stiffness for</w:t>
      </w:r>
      <w:r>
        <w:rPr>
          <w:rFonts w:ascii="Arial" w:hAnsi="Arial" w:cs="Arial"/>
          <w:sz w:val="24"/>
          <w:szCs w:val="24"/>
        </w:rPr>
        <w:t xml:space="preserve"> more than 1 hour.</w:t>
      </w:r>
      <w:r w:rsidRPr="00A72958">
        <w:rPr>
          <w:rFonts w:ascii="Arial" w:hAnsi="Arial" w:cs="Arial"/>
          <w:sz w:val="24"/>
          <w:szCs w:val="24"/>
        </w:rPr>
        <w:t xml:space="preserve"> Raynaud's phenomenon for approximately 2 years, difficulty to eat solid food, </w:t>
      </w:r>
      <w:proofErr w:type="spellStart"/>
      <w:r w:rsidRPr="00A72958">
        <w:rPr>
          <w:rFonts w:ascii="Arial" w:hAnsi="Arial" w:cs="Arial"/>
          <w:sz w:val="24"/>
          <w:szCs w:val="24"/>
        </w:rPr>
        <w:t>epigastralgia</w:t>
      </w:r>
      <w:proofErr w:type="spellEnd"/>
      <w:r w:rsidRPr="00A72958">
        <w:rPr>
          <w:rFonts w:ascii="Arial" w:hAnsi="Arial" w:cs="Arial"/>
          <w:sz w:val="24"/>
          <w:szCs w:val="24"/>
        </w:rPr>
        <w:t xml:space="preserve"> that is exacerbated by eating food.  An X-ray of hands </w:t>
      </w:r>
      <w:proofErr w:type="gramStart"/>
      <w:r w:rsidRPr="00A72958">
        <w:rPr>
          <w:rFonts w:ascii="Arial" w:hAnsi="Arial" w:cs="Arial"/>
          <w:sz w:val="24"/>
          <w:szCs w:val="24"/>
        </w:rPr>
        <w:t>is performed</w:t>
      </w:r>
      <w:proofErr w:type="gramEnd"/>
      <w:r w:rsidRPr="00A72958">
        <w:rPr>
          <w:rFonts w:ascii="Arial" w:hAnsi="Arial" w:cs="Arial"/>
          <w:sz w:val="24"/>
          <w:szCs w:val="24"/>
        </w:rPr>
        <w:t xml:space="preserve"> showing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at the level of the distal phalanges.</w:t>
      </w:r>
    </w:p>
    <w:p w:rsidR="00A72958" w:rsidRPr="00A72958" w:rsidRDefault="00A72958" w:rsidP="00A72958">
      <w:pPr>
        <w:spacing w:line="360" w:lineRule="auto"/>
        <w:jc w:val="both"/>
        <w:rPr>
          <w:rFonts w:ascii="Arial" w:hAnsi="Arial" w:cs="Arial"/>
          <w:sz w:val="24"/>
          <w:szCs w:val="24"/>
        </w:rPr>
      </w:pPr>
      <w:r w:rsidRPr="00007364">
        <w:rPr>
          <w:rFonts w:ascii="Arial" w:hAnsi="Arial" w:cs="Arial"/>
          <w:b/>
          <w:sz w:val="24"/>
          <w:szCs w:val="24"/>
        </w:rPr>
        <w:t>Conclusion:</w:t>
      </w:r>
      <w:r w:rsidRPr="00A72958">
        <w:rPr>
          <w:rFonts w:ascii="Arial" w:hAnsi="Arial" w:cs="Arial"/>
          <w:sz w:val="24"/>
          <w:szCs w:val="24"/>
        </w:rPr>
        <w:t xml:space="preserve"> </w:t>
      </w:r>
      <w:proofErr w:type="gramStart"/>
      <w:r w:rsidRPr="00A72958">
        <w:rPr>
          <w:rFonts w:ascii="Arial" w:hAnsi="Arial" w:cs="Arial"/>
          <w:sz w:val="24"/>
          <w:szCs w:val="24"/>
        </w:rPr>
        <w:t>This is an interesting and peculiar case in which we found an incomplete CREST syndrome in which the patient evolved satisfactorily with the indicated treatment</w:t>
      </w:r>
      <w:proofErr w:type="gramEnd"/>
      <w:r w:rsidRPr="00A72958">
        <w:rPr>
          <w:rFonts w:ascii="Arial" w:hAnsi="Arial" w:cs="Arial"/>
          <w:sz w:val="24"/>
          <w:szCs w:val="24"/>
        </w:rPr>
        <w:t>.</w:t>
      </w:r>
    </w:p>
    <w:p w:rsid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w:t>
      </w:r>
      <w:r w:rsidRPr="00007364">
        <w:rPr>
          <w:rFonts w:ascii="Arial" w:hAnsi="Arial" w:cs="Arial"/>
          <w:b/>
          <w:sz w:val="24"/>
          <w:szCs w:val="24"/>
        </w:rPr>
        <w:t>Key words:</w:t>
      </w:r>
      <w:r w:rsidRPr="00A72958">
        <w:rPr>
          <w:rFonts w:ascii="Arial" w:hAnsi="Arial" w:cs="Arial"/>
          <w:sz w:val="24"/>
          <w:szCs w:val="24"/>
        </w:rPr>
        <w:t xml:space="preserve"> Systemic Scleroderma, CREST Syndrome.</w:t>
      </w: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Default="00007364" w:rsidP="00007364">
      <w:pPr>
        <w:spacing w:line="360" w:lineRule="auto"/>
        <w:jc w:val="both"/>
        <w:rPr>
          <w:rFonts w:ascii="Arial" w:hAnsi="Arial" w:cs="Arial"/>
          <w:b/>
          <w:sz w:val="24"/>
          <w:szCs w:val="24"/>
          <w:lang w:val="es-ES"/>
        </w:rPr>
      </w:pPr>
    </w:p>
    <w:p w:rsidR="00007364" w:rsidRPr="00007364" w:rsidRDefault="00007364" w:rsidP="00007364">
      <w:pPr>
        <w:spacing w:line="360" w:lineRule="auto"/>
        <w:jc w:val="both"/>
        <w:rPr>
          <w:rFonts w:ascii="Arial" w:hAnsi="Arial" w:cs="Arial"/>
          <w:sz w:val="24"/>
          <w:szCs w:val="24"/>
          <w:lang w:val="es-MX"/>
        </w:rPr>
      </w:pPr>
      <w:r w:rsidRPr="00007364">
        <w:rPr>
          <w:rFonts w:ascii="Arial" w:hAnsi="Arial" w:cs="Arial"/>
          <w:b/>
          <w:sz w:val="24"/>
          <w:szCs w:val="24"/>
          <w:lang w:val="es-ES"/>
        </w:rPr>
        <w:lastRenderedPageBreak/>
        <w:t>RESUMEN</w:t>
      </w:r>
    </w:p>
    <w:p w:rsidR="00007364" w:rsidRPr="00007364" w:rsidRDefault="00007364" w:rsidP="00007364">
      <w:pPr>
        <w:spacing w:line="360" w:lineRule="auto"/>
        <w:jc w:val="both"/>
        <w:rPr>
          <w:rFonts w:ascii="Arial" w:hAnsi="Arial" w:cs="Arial"/>
          <w:sz w:val="24"/>
          <w:szCs w:val="24"/>
          <w:lang w:val="es-ES"/>
        </w:rPr>
      </w:pPr>
      <w:r w:rsidRPr="00007364">
        <w:rPr>
          <w:rFonts w:ascii="Arial" w:hAnsi="Arial" w:cs="Arial"/>
          <w:b/>
          <w:sz w:val="24"/>
          <w:szCs w:val="24"/>
          <w:lang w:val="es-ES"/>
        </w:rPr>
        <w:t xml:space="preserve">Introducción: </w:t>
      </w:r>
      <w:r w:rsidRPr="00007364">
        <w:rPr>
          <w:rFonts w:ascii="Arial" w:hAnsi="Arial" w:cs="Arial"/>
          <w:sz w:val="24"/>
          <w:szCs w:val="24"/>
          <w:lang w:val="es-ES"/>
        </w:rPr>
        <w:t xml:space="preserve">CREST es una enfermedad inflamatoria reumática que constituye </w:t>
      </w:r>
      <w:proofErr w:type="spellStart"/>
      <w:r w:rsidRPr="00007364">
        <w:rPr>
          <w:rFonts w:ascii="Arial" w:hAnsi="Arial" w:cs="Arial"/>
          <w:sz w:val="24"/>
          <w:szCs w:val="24"/>
          <w:lang w:val="es-ES"/>
        </w:rPr>
        <w:t>na</w:t>
      </w:r>
      <w:proofErr w:type="spellEnd"/>
      <w:r w:rsidRPr="00007364">
        <w:rPr>
          <w:rFonts w:ascii="Arial" w:hAnsi="Arial" w:cs="Arial"/>
          <w:sz w:val="24"/>
          <w:szCs w:val="24"/>
          <w:lang w:val="es-ES"/>
        </w:rPr>
        <w:t xml:space="preserve"> forma clínica de esclerodermia sistémica que se manifiesta por: Calcinosis, Fenómeno de </w:t>
      </w:r>
      <w:proofErr w:type="spellStart"/>
      <w:r w:rsidRPr="00007364">
        <w:rPr>
          <w:rFonts w:ascii="Arial" w:hAnsi="Arial" w:cs="Arial"/>
          <w:sz w:val="24"/>
          <w:szCs w:val="24"/>
          <w:lang w:val="es-ES"/>
        </w:rPr>
        <w:t>Raynaud</w:t>
      </w:r>
      <w:proofErr w:type="spellEnd"/>
      <w:r w:rsidRPr="00007364">
        <w:rPr>
          <w:rFonts w:ascii="Arial" w:hAnsi="Arial" w:cs="Arial"/>
          <w:sz w:val="24"/>
          <w:szCs w:val="24"/>
          <w:lang w:val="es-ES"/>
        </w:rPr>
        <w:t xml:space="preserve">, </w:t>
      </w:r>
      <w:proofErr w:type="spellStart"/>
      <w:r w:rsidRPr="00007364">
        <w:rPr>
          <w:rFonts w:ascii="Arial" w:hAnsi="Arial" w:cs="Arial"/>
          <w:sz w:val="24"/>
          <w:szCs w:val="24"/>
          <w:lang w:val="es-ES"/>
        </w:rPr>
        <w:t>Dismotilidad</w:t>
      </w:r>
      <w:proofErr w:type="spellEnd"/>
      <w:r w:rsidRPr="00007364">
        <w:rPr>
          <w:rFonts w:ascii="Arial" w:hAnsi="Arial" w:cs="Arial"/>
          <w:sz w:val="24"/>
          <w:szCs w:val="24"/>
          <w:lang w:val="es-ES"/>
        </w:rPr>
        <w:t xml:space="preserve"> esofágica, </w:t>
      </w:r>
      <w:proofErr w:type="spellStart"/>
      <w:r w:rsidRPr="00007364">
        <w:rPr>
          <w:rFonts w:ascii="Arial" w:hAnsi="Arial" w:cs="Arial"/>
          <w:sz w:val="24"/>
          <w:szCs w:val="24"/>
          <w:lang w:val="es-ES"/>
        </w:rPr>
        <w:t>Esclerodactilia</w:t>
      </w:r>
      <w:proofErr w:type="spellEnd"/>
      <w:r w:rsidRPr="00007364">
        <w:rPr>
          <w:rFonts w:ascii="Arial" w:hAnsi="Arial" w:cs="Arial"/>
          <w:sz w:val="24"/>
          <w:szCs w:val="24"/>
          <w:lang w:val="es-ES"/>
        </w:rPr>
        <w:t xml:space="preserve">, </w:t>
      </w:r>
      <w:proofErr w:type="spellStart"/>
      <w:r w:rsidRPr="00007364">
        <w:rPr>
          <w:rFonts w:ascii="Arial" w:hAnsi="Arial" w:cs="Arial"/>
          <w:sz w:val="24"/>
          <w:szCs w:val="24"/>
          <w:lang w:val="es-ES"/>
        </w:rPr>
        <w:t>Telangiectasia</w:t>
      </w:r>
      <w:proofErr w:type="spellEnd"/>
      <w:r w:rsidRPr="00007364">
        <w:rPr>
          <w:rFonts w:ascii="Arial" w:hAnsi="Arial" w:cs="Arial"/>
          <w:sz w:val="24"/>
          <w:szCs w:val="24"/>
          <w:lang w:val="es-ES"/>
        </w:rPr>
        <w:t xml:space="preserve">. </w:t>
      </w:r>
    </w:p>
    <w:p w:rsidR="00007364" w:rsidRPr="00007364" w:rsidRDefault="00007364" w:rsidP="00007364">
      <w:pPr>
        <w:spacing w:line="360" w:lineRule="auto"/>
        <w:jc w:val="both"/>
        <w:rPr>
          <w:rFonts w:ascii="Arial" w:hAnsi="Arial" w:cs="Arial"/>
          <w:sz w:val="24"/>
          <w:szCs w:val="24"/>
          <w:lang w:val="es-ES"/>
        </w:rPr>
      </w:pPr>
      <w:r w:rsidRPr="00007364">
        <w:rPr>
          <w:rFonts w:ascii="Arial" w:hAnsi="Arial" w:cs="Arial"/>
          <w:b/>
          <w:sz w:val="24"/>
          <w:szCs w:val="24"/>
          <w:lang w:val="es-ES"/>
        </w:rPr>
        <w:t>Reporte de caso:</w:t>
      </w:r>
      <w:r w:rsidRPr="00007364">
        <w:rPr>
          <w:rFonts w:ascii="Arial" w:hAnsi="Arial" w:cs="Arial"/>
          <w:sz w:val="24"/>
          <w:szCs w:val="24"/>
          <w:lang w:val="es-ES"/>
        </w:rPr>
        <w:t xml:space="preserve"> Paciente femenina de 25 años, color de piel blanca; con antecedentes de hipotiroidismo que acude al servicio de Medicina Interna por presentar un cuadro doloroso articular que interesaba ambos carpos, pequeñas articulaciones de las manos (</w:t>
      </w:r>
      <w:proofErr w:type="spellStart"/>
      <w:r w:rsidRPr="00007364">
        <w:rPr>
          <w:rFonts w:ascii="Arial" w:hAnsi="Arial" w:cs="Arial"/>
          <w:sz w:val="24"/>
          <w:szCs w:val="24"/>
          <w:lang w:val="es-ES"/>
        </w:rPr>
        <w:t>metacarpofalángicas</w:t>
      </w:r>
      <w:proofErr w:type="spellEnd"/>
      <w:r w:rsidRPr="00007364">
        <w:rPr>
          <w:rFonts w:ascii="Arial" w:hAnsi="Arial" w:cs="Arial"/>
          <w:sz w:val="24"/>
          <w:szCs w:val="24"/>
          <w:lang w:val="es-ES"/>
        </w:rPr>
        <w:t xml:space="preserve"> e </w:t>
      </w:r>
      <w:proofErr w:type="spellStart"/>
      <w:r w:rsidRPr="00007364">
        <w:rPr>
          <w:rFonts w:ascii="Arial" w:hAnsi="Arial" w:cs="Arial"/>
          <w:sz w:val="24"/>
          <w:szCs w:val="24"/>
          <w:lang w:val="es-ES"/>
        </w:rPr>
        <w:t>interfalángicas</w:t>
      </w:r>
      <w:proofErr w:type="spellEnd"/>
      <w:r w:rsidRPr="00007364">
        <w:rPr>
          <w:rFonts w:ascii="Arial" w:hAnsi="Arial" w:cs="Arial"/>
          <w:sz w:val="24"/>
          <w:szCs w:val="24"/>
          <w:lang w:val="es-ES"/>
        </w:rPr>
        <w:t xml:space="preserve"> proximales), rigidez matutina mayor de 1 hora, fenómeno de </w:t>
      </w:r>
      <w:proofErr w:type="spellStart"/>
      <w:r w:rsidRPr="00007364">
        <w:rPr>
          <w:rFonts w:ascii="Arial" w:hAnsi="Arial" w:cs="Arial"/>
          <w:sz w:val="24"/>
          <w:szCs w:val="24"/>
          <w:lang w:val="es-ES"/>
        </w:rPr>
        <w:t>Raynaud</w:t>
      </w:r>
      <w:proofErr w:type="spellEnd"/>
      <w:r w:rsidRPr="00007364">
        <w:rPr>
          <w:rFonts w:ascii="Arial" w:hAnsi="Arial" w:cs="Arial"/>
          <w:sz w:val="24"/>
          <w:szCs w:val="24"/>
          <w:lang w:val="es-ES"/>
        </w:rPr>
        <w:t xml:space="preserve"> desde aproximadamente 2 años, dificultad para ingerir alimentos sólidos, </w:t>
      </w:r>
      <w:proofErr w:type="spellStart"/>
      <w:r w:rsidRPr="00007364">
        <w:rPr>
          <w:rFonts w:ascii="Arial" w:hAnsi="Arial" w:cs="Arial"/>
          <w:sz w:val="24"/>
          <w:szCs w:val="24"/>
          <w:lang w:val="es-ES"/>
        </w:rPr>
        <w:t>epigastralgia</w:t>
      </w:r>
      <w:proofErr w:type="spellEnd"/>
      <w:r w:rsidRPr="00007364">
        <w:rPr>
          <w:rFonts w:ascii="Arial" w:hAnsi="Arial" w:cs="Arial"/>
          <w:sz w:val="24"/>
          <w:szCs w:val="24"/>
          <w:lang w:val="es-ES"/>
        </w:rPr>
        <w:t xml:space="preserve"> que se exacerba al ingerir alimentos. Se realiza una Radiografía de manos que muestran calcinosis a nivel de falanges distales.</w:t>
      </w:r>
    </w:p>
    <w:p w:rsidR="00007364" w:rsidRPr="00007364" w:rsidRDefault="00007364" w:rsidP="00007364">
      <w:pPr>
        <w:spacing w:line="360" w:lineRule="auto"/>
        <w:jc w:val="both"/>
        <w:rPr>
          <w:rFonts w:ascii="Arial" w:hAnsi="Arial" w:cs="Arial"/>
          <w:sz w:val="24"/>
          <w:szCs w:val="24"/>
          <w:lang w:val="es-ES"/>
        </w:rPr>
      </w:pPr>
      <w:r w:rsidRPr="00007364">
        <w:rPr>
          <w:rFonts w:ascii="Arial" w:hAnsi="Arial" w:cs="Arial"/>
          <w:b/>
          <w:sz w:val="24"/>
          <w:szCs w:val="24"/>
          <w:lang w:val="es-ES"/>
        </w:rPr>
        <w:t xml:space="preserve">Conclusión: </w:t>
      </w:r>
      <w:r w:rsidRPr="00007364">
        <w:rPr>
          <w:rFonts w:ascii="Arial" w:hAnsi="Arial" w:cs="Arial"/>
          <w:sz w:val="24"/>
          <w:szCs w:val="24"/>
          <w:lang w:val="es-ES"/>
        </w:rPr>
        <w:t>Se trata de un caso interesante y peculiar en el que encontramos un síndrome de CREST incompleto en el que la paciente evolucionó de manera satisfactoria ante el tratamiento indicado.</w:t>
      </w:r>
    </w:p>
    <w:p w:rsidR="00007364" w:rsidRPr="00007364" w:rsidRDefault="00007364" w:rsidP="00007364">
      <w:pPr>
        <w:spacing w:line="360" w:lineRule="auto"/>
        <w:jc w:val="both"/>
        <w:rPr>
          <w:rFonts w:ascii="Arial" w:hAnsi="Arial" w:cs="Arial"/>
          <w:sz w:val="24"/>
          <w:szCs w:val="24"/>
          <w:lang w:val="es-ES"/>
        </w:rPr>
      </w:pPr>
      <w:r w:rsidRPr="00007364">
        <w:rPr>
          <w:rFonts w:ascii="Arial" w:hAnsi="Arial" w:cs="Arial"/>
          <w:b/>
          <w:sz w:val="24"/>
          <w:szCs w:val="24"/>
          <w:lang w:val="es-ES"/>
        </w:rPr>
        <w:t xml:space="preserve">Palabras clave: </w:t>
      </w:r>
      <w:r w:rsidRPr="00007364">
        <w:rPr>
          <w:rFonts w:ascii="Arial" w:hAnsi="Arial" w:cs="Arial"/>
          <w:sz w:val="24"/>
          <w:szCs w:val="24"/>
          <w:lang w:val="es-ES"/>
        </w:rPr>
        <w:t>Esclerodermia Sistémica, Síndrome CREST.</w:t>
      </w:r>
    </w:p>
    <w:p w:rsidR="00007364" w:rsidRPr="00007364" w:rsidRDefault="00007364" w:rsidP="00A72958">
      <w:pPr>
        <w:spacing w:line="360" w:lineRule="auto"/>
        <w:jc w:val="both"/>
        <w:rPr>
          <w:rFonts w:ascii="Arial" w:hAnsi="Arial" w:cs="Arial"/>
          <w:sz w:val="24"/>
          <w:szCs w:val="24"/>
          <w:lang w:val="es-ES"/>
        </w:rPr>
      </w:pPr>
    </w:p>
    <w:p w:rsidR="00A72958" w:rsidRPr="00007364" w:rsidRDefault="00A72958" w:rsidP="00A72958">
      <w:pPr>
        <w:spacing w:line="360" w:lineRule="auto"/>
        <w:jc w:val="both"/>
        <w:rPr>
          <w:rFonts w:ascii="Arial" w:hAnsi="Arial" w:cs="Arial"/>
          <w:sz w:val="24"/>
          <w:szCs w:val="24"/>
          <w:lang w:val="es-ES"/>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A72958" w:rsidRPr="00A72958" w:rsidRDefault="00A72958" w:rsidP="00A72958">
      <w:pPr>
        <w:spacing w:line="360" w:lineRule="auto"/>
        <w:jc w:val="both"/>
        <w:rPr>
          <w:rFonts w:ascii="Arial" w:hAnsi="Arial" w:cs="Arial"/>
          <w:b/>
          <w:sz w:val="24"/>
          <w:szCs w:val="24"/>
        </w:rPr>
      </w:pPr>
      <w:r w:rsidRPr="00A72958">
        <w:rPr>
          <w:rFonts w:ascii="Arial" w:hAnsi="Arial" w:cs="Arial"/>
          <w:b/>
          <w:sz w:val="24"/>
          <w:szCs w:val="24"/>
        </w:rPr>
        <w:lastRenderedPageBreak/>
        <w:t>INTRODUCTION</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Systemic sclerosis (SS) is a multisystem disease characterized by widespread vascular dysfunction and progressive fibrosis o</w:t>
      </w:r>
      <w:r w:rsidR="00007364">
        <w:rPr>
          <w:rFonts w:ascii="Arial" w:hAnsi="Arial" w:cs="Arial"/>
          <w:sz w:val="24"/>
          <w:szCs w:val="24"/>
        </w:rPr>
        <w:t>f the skin and internal organs.</w:t>
      </w:r>
      <w:r w:rsidRPr="00A72958">
        <w:rPr>
          <w:rFonts w:ascii="Arial" w:hAnsi="Arial" w:cs="Arial"/>
          <w:sz w:val="24"/>
          <w:szCs w:val="24"/>
        </w:rPr>
        <w:t xml:space="preserve"> </w:t>
      </w:r>
      <w:proofErr w:type="gramStart"/>
      <w:r w:rsidRPr="00A72958">
        <w:rPr>
          <w:rFonts w:ascii="Arial" w:hAnsi="Arial" w:cs="Arial"/>
          <w:sz w:val="24"/>
          <w:szCs w:val="24"/>
        </w:rPr>
        <w:t>It is a rare and chronic rheumatic pathology that</w:t>
      </w:r>
      <w:proofErr w:type="gramEnd"/>
      <w:r w:rsidRPr="00A72958">
        <w:rPr>
          <w:rFonts w:ascii="Arial" w:hAnsi="Arial" w:cs="Arial"/>
          <w:sz w:val="24"/>
          <w:szCs w:val="24"/>
        </w:rPr>
        <w:t xml:space="preserve"> mainly affects females between the f</w:t>
      </w:r>
      <w:r>
        <w:rPr>
          <w:rFonts w:ascii="Arial" w:hAnsi="Arial" w:cs="Arial"/>
          <w:sz w:val="24"/>
          <w:szCs w:val="24"/>
        </w:rPr>
        <w:t xml:space="preserve">ourth and fifth decade of life </w:t>
      </w:r>
      <w:r>
        <w:rPr>
          <w:rFonts w:ascii="Arial" w:hAnsi="Arial" w:cs="Arial"/>
          <w:sz w:val="24"/>
          <w:szCs w:val="24"/>
          <w:vertAlign w:val="superscript"/>
        </w:rPr>
        <w:t>1</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Genetic, infectious and environmental factors play a key role</w:t>
      </w:r>
      <w:r w:rsidR="00007364" w:rsidRPr="00A72958">
        <w:rPr>
          <w:rFonts w:ascii="Arial" w:hAnsi="Arial" w:cs="Arial"/>
          <w:sz w:val="24"/>
          <w:szCs w:val="24"/>
        </w:rPr>
        <w:t>; vascular</w:t>
      </w:r>
      <w:r w:rsidRPr="00A72958">
        <w:rPr>
          <w:rFonts w:ascii="Arial" w:hAnsi="Arial" w:cs="Arial"/>
          <w:sz w:val="24"/>
          <w:szCs w:val="24"/>
        </w:rPr>
        <w:t xml:space="preserve"> injury, fibrosis and immune activation are the main pathogenic factors.  The global incidence is 0.6 to 122 cases per million people per year.  There are differences in incidence depending on region, sex, and race: it is higher in the US and Australia than in Japan or Europe</w:t>
      </w:r>
      <w:r w:rsidR="00007364" w:rsidRPr="00A72958">
        <w:rPr>
          <w:rFonts w:ascii="Arial" w:hAnsi="Arial" w:cs="Arial"/>
          <w:sz w:val="24"/>
          <w:szCs w:val="24"/>
        </w:rPr>
        <w:t>; between</w:t>
      </w:r>
      <w:r w:rsidRPr="00A72958">
        <w:rPr>
          <w:rFonts w:ascii="Arial" w:hAnsi="Arial" w:cs="Arial"/>
          <w:sz w:val="24"/>
          <w:szCs w:val="24"/>
        </w:rPr>
        <w:t xml:space="preserve"> </w:t>
      </w:r>
      <w:r w:rsidR="00007364" w:rsidRPr="00A72958">
        <w:rPr>
          <w:rFonts w:ascii="Arial" w:hAnsi="Arial" w:cs="Arial"/>
          <w:sz w:val="24"/>
          <w:szCs w:val="24"/>
        </w:rPr>
        <w:t>three</w:t>
      </w:r>
      <w:r w:rsidRPr="00A72958">
        <w:rPr>
          <w:rFonts w:ascii="Arial" w:hAnsi="Arial" w:cs="Arial"/>
          <w:sz w:val="24"/>
          <w:szCs w:val="24"/>
        </w:rPr>
        <w:t xml:space="preserve"> women for each man with this disease</w:t>
      </w:r>
      <w:r w:rsidR="00007364" w:rsidRPr="00A72958">
        <w:rPr>
          <w:rFonts w:ascii="Arial" w:hAnsi="Arial" w:cs="Arial"/>
          <w:sz w:val="24"/>
          <w:szCs w:val="24"/>
        </w:rPr>
        <w:t>; greater</w:t>
      </w:r>
      <w:r w:rsidRPr="00A72958">
        <w:rPr>
          <w:rFonts w:ascii="Arial" w:hAnsi="Arial" w:cs="Arial"/>
          <w:sz w:val="24"/>
          <w:szCs w:val="24"/>
        </w:rPr>
        <w:t xml:space="preserve"> in th</w:t>
      </w:r>
      <w:r>
        <w:rPr>
          <w:rFonts w:ascii="Arial" w:hAnsi="Arial" w:cs="Arial"/>
          <w:sz w:val="24"/>
          <w:szCs w:val="24"/>
        </w:rPr>
        <w:t xml:space="preserve">e black race than in the white </w:t>
      </w:r>
      <w:proofErr w:type="gramStart"/>
      <w:r>
        <w:rPr>
          <w:rFonts w:ascii="Arial" w:hAnsi="Arial" w:cs="Arial"/>
          <w:sz w:val="24"/>
          <w:szCs w:val="24"/>
          <w:vertAlign w:val="superscript"/>
        </w:rPr>
        <w:t>2</w:t>
      </w:r>
      <w:proofErr w:type="gramEnd"/>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Scleroderma </w:t>
      </w:r>
      <w:proofErr w:type="gramStart"/>
      <w:r w:rsidRPr="00A72958">
        <w:rPr>
          <w:rFonts w:ascii="Arial" w:hAnsi="Arial" w:cs="Arial"/>
          <w:sz w:val="24"/>
          <w:szCs w:val="24"/>
        </w:rPr>
        <w:t>is usually classified</w:t>
      </w:r>
      <w:proofErr w:type="gramEnd"/>
      <w:r w:rsidRPr="00A72958">
        <w:rPr>
          <w:rFonts w:ascii="Arial" w:hAnsi="Arial" w:cs="Arial"/>
          <w:sz w:val="24"/>
          <w:szCs w:val="24"/>
        </w:rPr>
        <w:t xml:space="preserve"> into two large groups: diffuse scleroderma, where it is common to find skin sclerosis at the proximal and distal level of the extremities, face, and trunk, as well as pulmonary, renal, gastrointestinal, and cardiac involvement</w:t>
      </w:r>
      <w:r w:rsidR="00007364">
        <w:rPr>
          <w:rFonts w:ascii="Arial" w:hAnsi="Arial" w:cs="Arial"/>
          <w:sz w:val="24"/>
          <w:szCs w:val="24"/>
        </w:rPr>
        <w:t>. The other group</w:t>
      </w:r>
      <w:r w:rsidR="00007364" w:rsidRPr="00A72958">
        <w:rPr>
          <w:rFonts w:ascii="Arial" w:hAnsi="Arial" w:cs="Arial"/>
          <w:sz w:val="24"/>
          <w:szCs w:val="24"/>
        </w:rPr>
        <w:t xml:space="preserve"> </w:t>
      </w:r>
      <w:r w:rsidR="00007364">
        <w:rPr>
          <w:rFonts w:ascii="Arial" w:hAnsi="Arial" w:cs="Arial"/>
          <w:sz w:val="24"/>
          <w:szCs w:val="24"/>
        </w:rPr>
        <w:t>is</w:t>
      </w:r>
      <w:r w:rsidRPr="00A72958">
        <w:rPr>
          <w:rFonts w:ascii="Arial" w:hAnsi="Arial" w:cs="Arial"/>
          <w:sz w:val="24"/>
          <w:szCs w:val="24"/>
        </w:rPr>
        <w:t xml:space="preserve"> limited scleroderma, which has a better prognosis than diffuse scleroderma, since organ and system involvement is to a lesser degree and intensity </w:t>
      </w:r>
      <w:r w:rsidRPr="00A72958">
        <w:rPr>
          <w:rFonts w:ascii="Arial" w:hAnsi="Arial" w:cs="Arial"/>
          <w:sz w:val="24"/>
          <w:szCs w:val="24"/>
          <w:vertAlign w:val="superscript"/>
        </w:rPr>
        <w:t>3</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The pathogenesis of systemic sclerosis is not entirely clear, but it is believed that the clinical manifestations are the product of alterations in the functionality of certain cells such as fibroblasts, endothelial cells, and T and </w:t>
      </w:r>
      <w:proofErr w:type="gramStart"/>
      <w:r w:rsidRPr="00A72958">
        <w:rPr>
          <w:rFonts w:ascii="Arial" w:hAnsi="Arial" w:cs="Arial"/>
          <w:sz w:val="24"/>
          <w:szCs w:val="24"/>
        </w:rPr>
        <w:t>B lymphocytes</w:t>
      </w:r>
      <w:proofErr w:type="gramEnd"/>
      <w:r w:rsidRPr="00A72958">
        <w:rPr>
          <w:rFonts w:ascii="Arial" w:hAnsi="Arial" w:cs="Arial"/>
          <w:sz w:val="24"/>
          <w:szCs w:val="24"/>
        </w:rPr>
        <w:t xml:space="preserve">, which end up causing cutaneous and visceral fibrosis. , damage to the microvasculature and alterations in </w:t>
      </w:r>
      <w:proofErr w:type="spellStart"/>
      <w:r w:rsidRPr="00A72958">
        <w:rPr>
          <w:rFonts w:ascii="Arial" w:hAnsi="Arial" w:cs="Arial"/>
          <w:sz w:val="24"/>
          <w:szCs w:val="24"/>
        </w:rPr>
        <w:t>humoral</w:t>
      </w:r>
      <w:proofErr w:type="spellEnd"/>
      <w:r w:rsidRPr="00A72958">
        <w:rPr>
          <w:rFonts w:ascii="Arial" w:hAnsi="Arial" w:cs="Arial"/>
          <w:sz w:val="24"/>
          <w:szCs w:val="24"/>
        </w:rPr>
        <w:t xml:space="preserve"> immunity, with the consequent production of autoantibodies, of the anti-SCL70 and anti-centromere type </w:t>
      </w:r>
      <w:r w:rsidRPr="00A72958">
        <w:rPr>
          <w:rFonts w:ascii="Arial" w:hAnsi="Arial" w:cs="Arial"/>
          <w:sz w:val="24"/>
          <w:szCs w:val="24"/>
          <w:vertAlign w:val="superscript"/>
        </w:rPr>
        <w:t>2</w:t>
      </w:r>
      <w:proofErr w:type="gramStart"/>
      <w:r w:rsidRPr="00A72958">
        <w:rPr>
          <w:rFonts w:ascii="Arial" w:hAnsi="Arial" w:cs="Arial"/>
          <w:sz w:val="24"/>
          <w:szCs w:val="24"/>
          <w:vertAlign w:val="superscript"/>
        </w:rPr>
        <w:t>,4</w:t>
      </w:r>
      <w:proofErr w:type="gramEnd"/>
      <w:r w:rsidRPr="00A72958">
        <w:rPr>
          <w:rFonts w:ascii="Arial" w:hAnsi="Arial" w:cs="Arial"/>
          <w:sz w:val="24"/>
          <w:szCs w:val="24"/>
        </w:rPr>
        <w:t>.</w:t>
      </w:r>
    </w:p>
    <w:p w:rsidR="00A72958" w:rsidRDefault="00A72958" w:rsidP="00A72958">
      <w:pPr>
        <w:spacing w:line="360" w:lineRule="auto"/>
        <w:jc w:val="both"/>
        <w:rPr>
          <w:rFonts w:ascii="Arial" w:hAnsi="Arial" w:cs="Arial"/>
          <w:sz w:val="24"/>
          <w:szCs w:val="24"/>
        </w:rPr>
      </w:pPr>
      <w:r w:rsidRPr="00A72958">
        <w:rPr>
          <w:rFonts w:ascii="Arial" w:hAnsi="Arial" w:cs="Arial"/>
          <w:sz w:val="24"/>
          <w:szCs w:val="24"/>
        </w:rPr>
        <w:t>Patients with limited sclerosis, also known as CREST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Raynaud's </w:t>
      </w:r>
      <w:r w:rsidR="00007364" w:rsidRPr="00A72958">
        <w:rPr>
          <w:rFonts w:ascii="Arial" w:hAnsi="Arial" w:cs="Arial"/>
          <w:sz w:val="24"/>
          <w:szCs w:val="24"/>
        </w:rPr>
        <w:t>phenomenon</w:t>
      </w:r>
      <w:r w:rsidRPr="00A72958">
        <w:rPr>
          <w:rFonts w:ascii="Arial" w:hAnsi="Arial" w:cs="Arial"/>
          <w:sz w:val="24"/>
          <w:szCs w:val="24"/>
        </w:rPr>
        <w:t xml:space="preserve">, Esophageal </w:t>
      </w:r>
      <w:proofErr w:type="spellStart"/>
      <w:r w:rsidRPr="00A72958">
        <w:rPr>
          <w:rFonts w:ascii="Arial" w:hAnsi="Arial" w:cs="Arial"/>
          <w:sz w:val="24"/>
          <w:szCs w:val="24"/>
        </w:rPr>
        <w:t>Dysmotility</w:t>
      </w:r>
      <w:proofErr w:type="spellEnd"/>
      <w:r w:rsidRPr="00A72958">
        <w:rPr>
          <w:rFonts w:ascii="Arial" w:hAnsi="Arial" w:cs="Arial"/>
          <w:sz w:val="24"/>
          <w:szCs w:val="24"/>
        </w:rPr>
        <w:t xml:space="preserve">, </w:t>
      </w:r>
      <w:proofErr w:type="spellStart"/>
      <w:r w:rsidRPr="00A72958">
        <w:rPr>
          <w:rFonts w:ascii="Arial" w:hAnsi="Arial" w:cs="Arial"/>
          <w:sz w:val="24"/>
          <w:szCs w:val="24"/>
        </w:rPr>
        <w:t>Sclerodactyly</w:t>
      </w:r>
      <w:proofErr w:type="spellEnd"/>
      <w:r w:rsidRPr="00A72958">
        <w:rPr>
          <w:rFonts w:ascii="Arial" w:hAnsi="Arial" w:cs="Arial"/>
          <w:sz w:val="24"/>
          <w:szCs w:val="24"/>
        </w:rPr>
        <w:t xml:space="preserve">, Telangiectasia) usually present with Raynaud's phenomenon long before developing clinical symptoms of the disease.  Currently, only three of the criteria are necessary to make the diagnosis (incomplete CREST).  They also tend to develop fibrosis of the skin, generally circumscribed to the fingers and regions distal to the elbows and knees, pulmonary fibrosis is usually </w:t>
      </w:r>
      <w:r w:rsidRPr="00A72958">
        <w:rPr>
          <w:rFonts w:ascii="Arial" w:hAnsi="Arial" w:cs="Arial"/>
          <w:sz w:val="24"/>
          <w:szCs w:val="24"/>
        </w:rPr>
        <w:lastRenderedPageBreak/>
        <w:t xml:space="preserve">moderate, pulmonary hypertension is usually late-onset;  while renal involvement is extremely rare, and the characteristic autoantibodies are usually </w:t>
      </w:r>
      <w:proofErr w:type="spellStart"/>
      <w:r w:rsidRPr="00A72958">
        <w:rPr>
          <w:rFonts w:ascii="Arial" w:hAnsi="Arial" w:cs="Arial"/>
          <w:sz w:val="24"/>
          <w:szCs w:val="24"/>
        </w:rPr>
        <w:t>anticentromere</w:t>
      </w:r>
      <w:proofErr w:type="spellEnd"/>
      <w:r w:rsidRPr="00A72958">
        <w:rPr>
          <w:rFonts w:ascii="Arial" w:hAnsi="Arial" w:cs="Arial"/>
          <w:sz w:val="24"/>
          <w:szCs w:val="24"/>
        </w:rPr>
        <w:t xml:space="preserve"> </w:t>
      </w:r>
      <w:r w:rsidRPr="00A72958">
        <w:rPr>
          <w:rFonts w:ascii="Arial" w:hAnsi="Arial" w:cs="Arial"/>
          <w:sz w:val="24"/>
          <w:szCs w:val="24"/>
          <w:vertAlign w:val="superscript"/>
        </w:rPr>
        <w:t>5,6</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b/>
          <w:sz w:val="24"/>
          <w:szCs w:val="24"/>
        </w:rPr>
        <w:t>Scientific problem</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Clinical and radiological findings that allowed the diagnosis of CREST Syndrome in a patient from HGD </w:t>
      </w:r>
      <w:proofErr w:type="spellStart"/>
      <w:r w:rsidRPr="00A72958">
        <w:rPr>
          <w:rFonts w:ascii="Arial" w:hAnsi="Arial" w:cs="Arial"/>
          <w:sz w:val="24"/>
          <w:szCs w:val="24"/>
        </w:rPr>
        <w:t>Comandante</w:t>
      </w:r>
      <w:proofErr w:type="spellEnd"/>
      <w:r w:rsidRPr="00A72958">
        <w:rPr>
          <w:rFonts w:ascii="Arial" w:hAnsi="Arial" w:cs="Arial"/>
          <w:sz w:val="24"/>
          <w:szCs w:val="24"/>
        </w:rPr>
        <w:t xml:space="preserve"> </w:t>
      </w:r>
      <w:proofErr w:type="spellStart"/>
      <w:r w:rsidRPr="00A72958">
        <w:rPr>
          <w:rFonts w:ascii="Arial" w:hAnsi="Arial" w:cs="Arial"/>
          <w:sz w:val="24"/>
          <w:szCs w:val="24"/>
        </w:rPr>
        <w:t>Pinares</w:t>
      </w:r>
      <w:proofErr w:type="spellEnd"/>
      <w:r w:rsidRPr="00A72958">
        <w:rPr>
          <w:rFonts w:ascii="Arial" w:hAnsi="Arial" w:cs="Arial"/>
          <w:sz w:val="24"/>
          <w:szCs w:val="24"/>
        </w:rPr>
        <w:t>.</w:t>
      </w:r>
    </w:p>
    <w:p w:rsidR="00A72958" w:rsidRPr="00A72958" w:rsidRDefault="00A72958" w:rsidP="00A72958">
      <w:pPr>
        <w:spacing w:line="360" w:lineRule="auto"/>
        <w:jc w:val="both"/>
        <w:rPr>
          <w:rFonts w:ascii="Arial" w:hAnsi="Arial" w:cs="Arial"/>
          <w:b/>
          <w:sz w:val="24"/>
          <w:szCs w:val="24"/>
        </w:rPr>
      </w:pPr>
      <w:r w:rsidRPr="00A72958">
        <w:rPr>
          <w:rFonts w:ascii="Arial" w:hAnsi="Arial" w:cs="Arial"/>
          <w:b/>
          <w:sz w:val="24"/>
          <w:szCs w:val="24"/>
        </w:rPr>
        <w:t>Justification</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Taking into account that it is not a frequent disease, it was decided to carry out this report to describe the clinical picture, the complementary tests, the treatment of this patient and to share these findings with the medical community in general.  The recognition of CREST syndrome as a distinct diagnostic entity is necessary not only for </w:t>
      </w:r>
      <w:proofErr w:type="spellStart"/>
      <w:r w:rsidRPr="00A72958">
        <w:rPr>
          <w:rFonts w:ascii="Arial" w:hAnsi="Arial" w:cs="Arial"/>
          <w:sz w:val="24"/>
          <w:szCs w:val="24"/>
        </w:rPr>
        <w:t>nosological</w:t>
      </w:r>
      <w:proofErr w:type="spellEnd"/>
      <w:r w:rsidRPr="00A72958">
        <w:rPr>
          <w:rFonts w:ascii="Arial" w:hAnsi="Arial" w:cs="Arial"/>
          <w:sz w:val="24"/>
          <w:szCs w:val="24"/>
        </w:rPr>
        <w:t xml:space="preserve"> classification but also because it leads to a change in the way the patient </w:t>
      </w:r>
      <w:proofErr w:type="gramStart"/>
      <w:r w:rsidRPr="00A72958">
        <w:rPr>
          <w:rFonts w:ascii="Arial" w:hAnsi="Arial" w:cs="Arial"/>
          <w:sz w:val="24"/>
          <w:szCs w:val="24"/>
        </w:rPr>
        <w:t>is approached and managed</w:t>
      </w:r>
      <w:proofErr w:type="gramEnd"/>
      <w:r w:rsidRPr="00A72958">
        <w:rPr>
          <w:rFonts w:ascii="Arial" w:hAnsi="Arial" w:cs="Arial"/>
          <w:sz w:val="24"/>
          <w:szCs w:val="24"/>
        </w:rPr>
        <w:t>.</w:t>
      </w: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A72958" w:rsidRDefault="00A72958" w:rsidP="00A72958">
      <w:pPr>
        <w:spacing w:line="360" w:lineRule="auto"/>
        <w:jc w:val="both"/>
        <w:rPr>
          <w:rFonts w:ascii="Arial" w:hAnsi="Arial" w:cs="Arial"/>
          <w:b/>
          <w:sz w:val="24"/>
          <w:szCs w:val="24"/>
        </w:rPr>
      </w:pPr>
      <w:r w:rsidRPr="00A72958">
        <w:rPr>
          <w:rFonts w:ascii="Arial" w:hAnsi="Arial" w:cs="Arial"/>
          <w:b/>
          <w:sz w:val="24"/>
          <w:szCs w:val="24"/>
        </w:rPr>
        <w:lastRenderedPageBreak/>
        <w:t>O</w:t>
      </w:r>
      <w:r>
        <w:rPr>
          <w:rFonts w:ascii="Arial" w:hAnsi="Arial" w:cs="Arial"/>
          <w:b/>
          <w:sz w:val="24"/>
          <w:szCs w:val="24"/>
        </w:rPr>
        <w:t>BJECTIVES</w:t>
      </w:r>
    </w:p>
    <w:p w:rsidR="00A72958" w:rsidRPr="00A72958" w:rsidRDefault="00A72958" w:rsidP="00A72958">
      <w:pPr>
        <w:spacing w:line="360" w:lineRule="auto"/>
        <w:jc w:val="both"/>
        <w:rPr>
          <w:rFonts w:ascii="Arial" w:hAnsi="Arial" w:cs="Arial"/>
          <w:b/>
          <w:sz w:val="24"/>
          <w:szCs w:val="24"/>
        </w:rPr>
      </w:pPr>
      <w:r w:rsidRPr="00A72958">
        <w:rPr>
          <w:rFonts w:ascii="Arial" w:hAnsi="Arial" w:cs="Arial"/>
          <w:sz w:val="24"/>
          <w:szCs w:val="24"/>
        </w:rPr>
        <w:t xml:space="preserve"> </w:t>
      </w:r>
      <w:r w:rsidRPr="00A72958">
        <w:rPr>
          <w:rFonts w:ascii="Arial" w:hAnsi="Arial" w:cs="Arial"/>
          <w:b/>
          <w:sz w:val="24"/>
          <w:szCs w:val="24"/>
        </w:rPr>
        <w:t>General objective:</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Describe the clinical characteristics that allowed establishing the diagnosis and treatment of CREST Syndrome in a patient.</w:t>
      </w:r>
    </w:p>
    <w:p w:rsidR="00A72958" w:rsidRPr="00A72958" w:rsidRDefault="00A72958" w:rsidP="00A72958">
      <w:pPr>
        <w:spacing w:line="360" w:lineRule="auto"/>
        <w:jc w:val="both"/>
        <w:rPr>
          <w:rFonts w:ascii="Arial" w:hAnsi="Arial" w:cs="Arial"/>
          <w:b/>
          <w:sz w:val="24"/>
          <w:szCs w:val="24"/>
        </w:rPr>
      </w:pPr>
      <w:r w:rsidRPr="00A72958">
        <w:rPr>
          <w:rFonts w:ascii="Arial" w:hAnsi="Arial" w:cs="Arial"/>
          <w:sz w:val="24"/>
          <w:szCs w:val="24"/>
        </w:rPr>
        <w:t xml:space="preserve"> </w:t>
      </w:r>
      <w:r w:rsidRPr="00A72958">
        <w:rPr>
          <w:rFonts w:ascii="Arial" w:hAnsi="Arial" w:cs="Arial"/>
          <w:b/>
          <w:sz w:val="24"/>
          <w:szCs w:val="24"/>
        </w:rPr>
        <w:t>Specific objectives:</w:t>
      </w:r>
    </w:p>
    <w:p w:rsidR="00A72958" w:rsidRPr="00A72958" w:rsidRDefault="00A72958" w:rsidP="00A72958">
      <w:pPr>
        <w:pStyle w:val="Prrafodelista"/>
        <w:numPr>
          <w:ilvl w:val="0"/>
          <w:numId w:val="1"/>
        </w:numPr>
        <w:spacing w:line="360" w:lineRule="auto"/>
        <w:jc w:val="both"/>
        <w:rPr>
          <w:rFonts w:ascii="Arial" w:hAnsi="Arial" w:cs="Arial"/>
          <w:sz w:val="24"/>
          <w:szCs w:val="24"/>
        </w:rPr>
      </w:pPr>
      <w:r w:rsidRPr="00A72958">
        <w:rPr>
          <w:rFonts w:ascii="Arial" w:hAnsi="Arial" w:cs="Arial"/>
          <w:sz w:val="24"/>
          <w:szCs w:val="24"/>
        </w:rPr>
        <w:t xml:space="preserve">Identify the clinical manifestations of said </w:t>
      </w:r>
      <w:proofErr w:type="spellStart"/>
      <w:r w:rsidRPr="00A72958">
        <w:rPr>
          <w:rFonts w:ascii="Arial" w:hAnsi="Arial" w:cs="Arial"/>
          <w:sz w:val="24"/>
          <w:szCs w:val="24"/>
        </w:rPr>
        <w:t>nosological</w:t>
      </w:r>
      <w:proofErr w:type="spellEnd"/>
      <w:r w:rsidRPr="00A72958">
        <w:rPr>
          <w:rFonts w:ascii="Arial" w:hAnsi="Arial" w:cs="Arial"/>
          <w:sz w:val="24"/>
          <w:szCs w:val="24"/>
        </w:rPr>
        <w:t xml:space="preserve"> entity.</w:t>
      </w:r>
    </w:p>
    <w:p w:rsidR="00A72958" w:rsidRPr="00A72958" w:rsidRDefault="00A72958" w:rsidP="00A72958">
      <w:pPr>
        <w:pStyle w:val="Prrafodelista"/>
        <w:numPr>
          <w:ilvl w:val="0"/>
          <w:numId w:val="1"/>
        </w:numPr>
        <w:spacing w:line="360" w:lineRule="auto"/>
        <w:jc w:val="both"/>
        <w:rPr>
          <w:rFonts w:ascii="Arial" w:hAnsi="Arial" w:cs="Arial"/>
          <w:sz w:val="24"/>
          <w:szCs w:val="24"/>
        </w:rPr>
      </w:pPr>
      <w:r w:rsidRPr="00A72958">
        <w:rPr>
          <w:rFonts w:ascii="Arial" w:hAnsi="Arial" w:cs="Arial"/>
          <w:sz w:val="24"/>
          <w:szCs w:val="24"/>
        </w:rPr>
        <w:t>Describe the diagnosis and treatment used in the clinical case</w:t>
      </w:r>
      <w:r>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007364" w:rsidRDefault="00007364" w:rsidP="00A72958">
      <w:pPr>
        <w:spacing w:line="360" w:lineRule="auto"/>
        <w:jc w:val="both"/>
        <w:rPr>
          <w:rFonts w:ascii="Arial" w:hAnsi="Arial" w:cs="Arial"/>
          <w:b/>
          <w:sz w:val="24"/>
          <w:szCs w:val="24"/>
        </w:rPr>
      </w:pPr>
    </w:p>
    <w:p w:rsidR="00A72958" w:rsidRPr="00A72958" w:rsidRDefault="00A72958" w:rsidP="00A72958">
      <w:pPr>
        <w:spacing w:line="360" w:lineRule="auto"/>
        <w:jc w:val="both"/>
        <w:rPr>
          <w:rFonts w:ascii="Arial" w:hAnsi="Arial" w:cs="Arial"/>
          <w:b/>
          <w:sz w:val="24"/>
          <w:szCs w:val="24"/>
        </w:rPr>
      </w:pPr>
      <w:r w:rsidRPr="00A72958">
        <w:rPr>
          <w:rFonts w:ascii="Arial" w:hAnsi="Arial" w:cs="Arial"/>
          <w:b/>
          <w:sz w:val="24"/>
          <w:szCs w:val="24"/>
        </w:rPr>
        <w:lastRenderedPageBreak/>
        <w:t>CASE PRESENTATION</w:t>
      </w:r>
    </w:p>
    <w:p w:rsidR="00A72958" w:rsidRPr="00A72958" w:rsidRDefault="00A72958" w:rsidP="00A72958">
      <w:pPr>
        <w:spacing w:line="360" w:lineRule="auto"/>
        <w:jc w:val="both"/>
        <w:rPr>
          <w:rFonts w:ascii="Arial" w:hAnsi="Arial" w:cs="Arial"/>
          <w:sz w:val="24"/>
          <w:szCs w:val="24"/>
        </w:rPr>
      </w:pPr>
      <w:r>
        <w:rPr>
          <w:rFonts w:ascii="Arial" w:hAnsi="Arial" w:cs="Arial"/>
          <w:sz w:val="24"/>
          <w:szCs w:val="24"/>
        </w:rPr>
        <w:t xml:space="preserve">A </w:t>
      </w:r>
      <w:r w:rsidRPr="00A72958">
        <w:rPr>
          <w:rFonts w:ascii="Arial" w:hAnsi="Arial" w:cs="Arial"/>
          <w:sz w:val="24"/>
          <w:szCs w:val="24"/>
        </w:rPr>
        <w:t>25-year-old fe</w:t>
      </w:r>
      <w:r>
        <w:rPr>
          <w:rFonts w:ascii="Arial" w:hAnsi="Arial" w:cs="Arial"/>
          <w:sz w:val="24"/>
          <w:szCs w:val="24"/>
        </w:rPr>
        <w:t>male patient, white skin color;</w:t>
      </w:r>
      <w:r w:rsidRPr="00A72958">
        <w:rPr>
          <w:rFonts w:ascii="Arial" w:hAnsi="Arial" w:cs="Arial"/>
          <w:sz w:val="24"/>
          <w:szCs w:val="24"/>
        </w:rPr>
        <w:t xml:space="preserve"> with a history of Hypothyroidism who attended the Internal Medicine service of the </w:t>
      </w:r>
      <w:proofErr w:type="spellStart"/>
      <w:r w:rsidRPr="00A72958">
        <w:rPr>
          <w:rFonts w:ascii="Arial" w:hAnsi="Arial" w:cs="Arial"/>
          <w:sz w:val="24"/>
          <w:szCs w:val="24"/>
        </w:rPr>
        <w:t>Comandante</w:t>
      </w:r>
      <w:proofErr w:type="spellEnd"/>
      <w:r w:rsidRPr="00A72958">
        <w:rPr>
          <w:rFonts w:ascii="Arial" w:hAnsi="Arial" w:cs="Arial"/>
          <w:sz w:val="24"/>
          <w:szCs w:val="24"/>
        </w:rPr>
        <w:t xml:space="preserve"> </w:t>
      </w:r>
      <w:proofErr w:type="spellStart"/>
      <w:r w:rsidRPr="00A72958">
        <w:rPr>
          <w:rFonts w:ascii="Arial" w:hAnsi="Arial" w:cs="Arial"/>
          <w:sz w:val="24"/>
          <w:szCs w:val="24"/>
        </w:rPr>
        <w:t>Pinares</w:t>
      </w:r>
      <w:proofErr w:type="spellEnd"/>
      <w:r w:rsidRPr="00A72958">
        <w:rPr>
          <w:rFonts w:ascii="Arial" w:hAnsi="Arial" w:cs="Arial"/>
          <w:sz w:val="24"/>
          <w:szCs w:val="24"/>
        </w:rPr>
        <w:t xml:space="preserve"> General Hospital in June 2021 due to a painful joint condition that affected both wrists, small joints of the hands (</w:t>
      </w:r>
      <w:proofErr w:type="spellStart"/>
      <w:r w:rsidRPr="00A72958">
        <w:rPr>
          <w:rFonts w:ascii="Arial" w:hAnsi="Arial" w:cs="Arial"/>
          <w:sz w:val="24"/>
          <w:szCs w:val="24"/>
        </w:rPr>
        <w:t>metacarpophalangeal</w:t>
      </w:r>
      <w:proofErr w:type="spellEnd"/>
      <w:r w:rsidRPr="00A72958">
        <w:rPr>
          <w:rFonts w:ascii="Arial" w:hAnsi="Arial" w:cs="Arial"/>
          <w:sz w:val="24"/>
          <w:szCs w:val="24"/>
        </w:rPr>
        <w:t xml:space="preserve"> and proximal </w:t>
      </w:r>
      <w:proofErr w:type="spellStart"/>
      <w:r w:rsidRPr="00A72958">
        <w:rPr>
          <w:rFonts w:ascii="Arial" w:hAnsi="Arial" w:cs="Arial"/>
          <w:sz w:val="24"/>
          <w:szCs w:val="24"/>
        </w:rPr>
        <w:t>interphalangeal</w:t>
      </w:r>
      <w:proofErr w:type="spellEnd"/>
      <w:r w:rsidRPr="00A72958">
        <w:rPr>
          <w:rFonts w:ascii="Arial" w:hAnsi="Arial" w:cs="Arial"/>
          <w:sz w:val="24"/>
          <w:szCs w:val="24"/>
        </w:rPr>
        <w:t xml:space="preserve"> joints), morning</w:t>
      </w:r>
      <w:r>
        <w:rPr>
          <w:rFonts w:ascii="Arial" w:hAnsi="Arial" w:cs="Arial"/>
          <w:sz w:val="24"/>
          <w:szCs w:val="24"/>
        </w:rPr>
        <w:t xml:space="preserve"> stiffness for more than 1 hour.</w:t>
      </w:r>
      <w:r w:rsidRPr="00A72958">
        <w:rPr>
          <w:rFonts w:ascii="Arial" w:hAnsi="Arial" w:cs="Arial"/>
          <w:sz w:val="24"/>
          <w:szCs w:val="24"/>
        </w:rPr>
        <w:t xml:space="preserve"> Raynaud's phenomenon, difficulty eating solid food, </w:t>
      </w:r>
      <w:proofErr w:type="spellStart"/>
      <w:r w:rsidRPr="00A72958">
        <w:rPr>
          <w:rFonts w:ascii="Arial" w:hAnsi="Arial" w:cs="Arial"/>
          <w:sz w:val="24"/>
          <w:szCs w:val="24"/>
        </w:rPr>
        <w:t>epigastric</w:t>
      </w:r>
      <w:proofErr w:type="spellEnd"/>
      <w:r w:rsidRPr="00A72958">
        <w:rPr>
          <w:rFonts w:ascii="Arial" w:hAnsi="Arial" w:cs="Arial"/>
          <w:sz w:val="24"/>
          <w:szCs w:val="24"/>
        </w:rPr>
        <w:t xml:space="preserve"> pain that </w:t>
      </w:r>
      <w:proofErr w:type="gramStart"/>
      <w:r w:rsidRPr="00A72958">
        <w:rPr>
          <w:rFonts w:ascii="Arial" w:hAnsi="Arial" w:cs="Arial"/>
          <w:sz w:val="24"/>
          <w:szCs w:val="24"/>
        </w:rPr>
        <w:t>is exacerbated</w:t>
      </w:r>
      <w:proofErr w:type="gramEnd"/>
      <w:r w:rsidRPr="00A72958">
        <w:rPr>
          <w:rFonts w:ascii="Arial" w:hAnsi="Arial" w:cs="Arial"/>
          <w:sz w:val="24"/>
          <w:szCs w:val="24"/>
        </w:rPr>
        <w:t xml:space="preserve"> by eating food, and intermittent unquantified fever of the same duration, with chills and profuse diaphoresis.</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On physical examination: presence of </w:t>
      </w:r>
      <w:proofErr w:type="spellStart"/>
      <w:r w:rsidRPr="00A72958">
        <w:rPr>
          <w:rFonts w:ascii="Arial" w:hAnsi="Arial" w:cs="Arial"/>
          <w:sz w:val="24"/>
          <w:szCs w:val="24"/>
        </w:rPr>
        <w:t>hyperchromic</w:t>
      </w:r>
      <w:proofErr w:type="spellEnd"/>
      <w:r w:rsidRPr="00A72958">
        <w:rPr>
          <w:rFonts w:ascii="Arial" w:hAnsi="Arial" w:cs="Arial"/>
          <w:sz w:val="24"/>
          <w:szCs w:val="24"/>
        </w:rPr>
        <w:t xml:space="preserve"> lesions on the back of both hands (See Figure 1), </w:t>
      </w:r>
      <w:proofErr w:type="spellStart"/>
      <w:r w:rsidRPr="00A72958">
        <w:rPr>
          <w:rFonts w:ascii="Arial" w:hAnsi="Arial" w:cs="Arial"/>
          <w:sz w:val="24"/>
          <w:szCs w:val="24"/>
        </w:rPr>
        <w:t>livedo</w:t>
      </w:r>
      <w:proofErr w:type="spellEnd"/>
      <w:r w:rsidRPr="00A72958">
        <w:rPr>
          <w:rFonts w:ascii="Arial" w:hAnsi="Arial" w:cs="Arial"/>
          <w:sz w:val="24"/>
          <w:szCs w:val="24"/>
        </w:rPr>
        <w:t xml:space="preserve"> </w:t>
      </w:r>
      <w:proofErr w:type="spellStart"/>
      <w:r w:rsidRPr="00A72958">
        <w:rPr>
          <w:rFonts w:ascii="Arial" w:hAnsi="Arial" w:cs="Arial"/>
          <w:sz w:val="24"/>
          <w:szCs w:val="24"/>
        </w:rPr>
        <w:t>reticularis</w:t>
      </w:r>
      <w:proofErr w:type="spellEnd"/>
      <w:r w:rsidRPr="00A72958">
        <w:rPr>
          <w:rFonts w:ascii="Arial" w:hAnsi="Arial" w:cs="Arial"/>
          <w:sz w:val="24"/>
          <w:szCs w:val="24"/>
        </w:rPr>
        <w:t xml:space="preserve">, accompanied by induration of the skin in the palmar region of both hands, </w:t>
      </w:r>
      <w:proofErr w:type="spellStart"/>
      <w:r w:rsidRPr="00A72958">
        <w:rPr>
          <w:rFonts w:ascii="Arial" w:hAnsi="Arial" w:cs="Arial"/>
          <w:sz w:val="24"/>
          <w:szCs w:val="24"/>
        </w:rPr>
        <w:t>sclerodactyly</w:t>
      </w:r>
      <w:proofErr w:type="spellEnd"/>
      <w:r w:rsidRPr="00A72958">
        <w:rPr>
          <w:rFonts w:ascii="Arial" w:hAnsi="Arial" w:cs="Arial"/>
          <w:sz w:val="24"/>
          <w:szCs w:val="24"/>
        </w:rPr>
        <w:t xml:space="preserve">, there was difficulty pinching the skin;  Raynaud's syndrome (approximately 2 years of evolution).  In the lower extremities, rough-looking lesions </w:t>
      </w:r>
      <w:proofErr w:type="gramStart"/>
      <w:r w:rsidRPr="00A72958">
        <w:rPr>
          <w:rFonts w:ascii="Arial" w:hAnsi="Arial" w:cs="Arial"/>
          <w:sz w:val="24"/>
          <w:szCs w:val="24"/>
        </w:rPr>
        <w:t>are also observed</w:t>
      </w:r>
      <w:proofErr w:type="gramEnd"/>
      <w:r w:rsidRPr="00A72958">
        <w:rPr>
          <w:rFonts w:ascii="Arial" w:hAnsi="Arial" w:cs="Arial"/>
          <w:sz w:val="24"/>
          <w:szCs w:val="24"/>
        </w:rPr>
        <w:t xml:space="preserve"> on the dorsum of both feet.  An X-ray of the hands showing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at the level of the distal phalanges (See Figure 2) </w:t>
      </w:r>
      <w:proofErr w:type="gramStart"/>
      <w:r w:rsidRPr="00A72958">
        <w:rPr>
          <w:rFonts w:ascii="Arial" w:hAnsi="Arial" w:cs="Arial"/>
          <w:sz w:val="24"/>
          <w:szCs w:val="24"/>
        </w:rPr>
        <w:t>is performed</w:t>
      </w:r>
      <w:proofErr w:type="gramEnd"/>
      <w:r w:rsidRPr="00A72958">
        <w:rPr>
          <w:rFonts w:ascii="Arial" w:hAnsi="Arial" w:cs="Arial"/>
          <w:sz w:val="24"/>
          <w:szCs w:val="24"/>
        </w:rPr>
        <w:t>, a chest X-ray is also performed without yielding any pathological findings.</w:t>
      </w:r>
    </w:p>
    <w:p w:rsidR="00007364" w:rsidRDefault="00007364" w:rsidP="00007364">
      <w:pPr>
        <w:spacing w:line="360" w:lineRule="auto"/>
        <w:jc w:val="center"/>
        <w:rPr>
          <w:rFonts w:ascii="Arial" w:hAnsi="Arial" w:cs="Arial"/>
          <w:b/>
          <w:color w:val="000000" w:themeColor="text1"/>
          <w:sz w:val="24"/>
          <w:szCs w:val="24"/>
        </w:rPr>
      </w:pPr>
    </w:p>
    <w:p w:rsidR="00007364" w:rsidRPr="00007364" w:rsidRDefault="00007364" w:rsidP="00007364">
      <w:pPr>
        <w:spacing w:line="360" w:lineRule="auto"/>
        <w:jc w:val="center"/>
        <w:rPr>
          <w:rFonts w:ascii="Arial" w:hAnsi="Arial" w:cs="Arial"/>
          <w:color w:val="000000" w:themeColor="text1"/>
          <w:sz w:val="24"/>
          <w:szCs w:val="24"/>
        </w:rPr>
      </w:pPr>
      <w:r w:rsidRPr="00007364">
        <w:rPr>
          <w:rFonts w:ascii="Arial" w:hAnsi="Arial" w:cs="Arial"/>
          <w:b/>
          <w:color w:val="000000" w:themeColor="text1"/>
          <w:sz w:val="24"/>
          <w:szCs w:val="24"/>
        </w:rPr>
        <w:t xml:space="preserve">Table 1. </w:t>
      </w:r>
      <w:r w:rsidRPr="00007364">
        <w:rPr>
          <w:rFonts w:ascii="Arial" w:hAnsi="Arial" w:cs="Arial"/>
          <w:color w:val="000000" w:themeColor="text1"/>
          <w:sz w:val="24"/>
          <w:szCs w:val="24"/>
        </w:rPr>
        <w:t>Laboratory studies.</w:t>
      </w:r>
    </w:p>
    <w:tbl>
      <w:tblPr>
        <w:tblStyle w:val="Tablaconcuadrcula"/>
        <w:tblW w:w="3947" w:type="pct"/>
        <w:jc w:val="center"/>
        <w:tblLook w:val="04A0" w:firstRow="1" w:lastRow="0" w:firstColumn="1" w:lastColumn="0" w:noHBand="0" w:noVBand="1"/>
      </w:tblPr>
      <w:tblGrid>
        <w:gridCol w:w="3584"/>
        <w:gridCol w:w="3781"/>
      </w:tblGrid>
      <w:tr w:rsidR="00007364" w:rsidRPr="002137C0" w:rsidTr="00007364">
        <w:trPr>
          <w:jc w:val="center"/>
        </w:trPr>
        <w:tc>
          <w:tcPr>
            <w:tcW w:w="2433" w:type="pct"/>
            <w:vAlign w:val="center"/>
          </w:tcPr>
          <w:p w:rsidR="00007364" w:rsidRPr="002137C0" w:rsidRDefault="00007364" w:rsidP="00007364">
            <w:pPr>
              <w:spacing w:line="360" w:lineRule="auto"/>
              <w:rPr>
                <w:rFonts w:ascii="Arial" w:eastAsia="Adobe Heiti Std R" w:hAnsi="Arial" w:cs="Arial"/>
                <w:color w:val="000000" w:themeColor="text1"/>
                <w:sz w:val="24"/>
                <w:szCs w:val="24"/>
              </w:rPr>
            </w:pPr>
            <w:proofErr w:type="spellStart"/>
            <w:r w:rsidRPr="002137C0">
              <w:rPr>
                <w:rFonts w:ascii="Arial" w:eastAsia="Adobe Heiti Std R" w:hAnsi="Arial" w:cs="Arial"/>
                <w:color w:val="000000" w:themeColor="text1"/>
                <w:sz w:val="24"/>
                <w:szCs w:val="24"/>
              </w:rPr>
              <w:t>Complementar</w:t>
            </w:r>
            <w:r>
              <w:rPr>
                <w:rFonts w:ascii="Arial" w:eastAsia="Adobe Heiti Std R" w:hAnsi="Arial" w:cs="Arial"/>
                <w:color w:val="000000" w:themeColor="text1"/>
                <w:sz w:val="24"/>
                <w:szCs w:val="24"/>
              </w:rPr>
              <w:t>y</w:t>
            </w:r>
            <w:proofErr w:type="spellEnd"/>
          </w:p>
        </w:tc>
        <w:tc>
          <w:tcPr>
            <w:tcW w:w="2567" w:type="pct"/>
            <w:vAlign w:val="center"/>
          </w:tcPr>
          <w:p w:rsidR="00007364" w:rsidRPr="002137C0" w:rsidRDefault="00007364" w:rsidP="00007364">
            <w:pPr>
              <w:spacing w:line="360" w:lineRule="auto"/>
              <w:rPr>
                <w:rFonts w:ascii="Arial" w:eastAsia="Adobe Heiti Std R" w:hAnsi="Arial" w:cs="Arial"/>
                <w:color w:val="000000" w:themeColor="text1"/>
                <w:sz w:val="24"/>
                <w:szCs w:val="24"/>
              </w:rPr>
            </w:pPr>
            <w:proofErr w:type="spellStart"/>
            <w:r w:rsidRPr="002137C0">
              <w:rPr>
                <w:rFonts w:ascii="Arial" w:eastAsia="Adobe Heiti Std R" w:hAnsi="Arial" w:cs="Arial"/>
                <w:color w:val="000000" w:themeColor="text1"/>
                <w:sz w:val="24"/>
                <w:szCs w:val="24"/>
              </w:rPr>
              <w:t>Result</w:t>
            </w:r>
            <w:r>
              <w:rPr>
                <w:rFonts w:ascii="Arial" w:eastAsia="Adobe Heiti Std R" w:hAnsi="Arial" w:cs="Arial"/>
                <w:color w:val="000000" w:themeColor="text1"/>
                <w:sz w:val="24"/>
                <w:szCs w:val="24"/>
              </w:rPr>
              <w:t>s</w:t>
            </w:r>
            <w:proofErr w:type="spellEnd"/>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Pr>
                <w:rFonts w:ascii="Arial" w:eastAsia="Adobe Heiti Std R" w:hAnsi="Arial" w:cs="Arial"/>
                <w:color w:val="000000" w:themeColor="text1"/>
                <w:sz w:val="24"/>
                <w:szCs w:val="24"/>
              </w:rPr>
              <w:t>Hemoglobin</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lang w:val="en-US"/>
              </w:rPr>
            </w:pPr>
            <w:r w:rsidRPr="002137C0">
              <w:rPr>
                <w:rFonts w:ascii="Arial" w:eastAsia="Adobe Heiti Std R" w:hAnsi="Arial" w:cs="Arial"/>
                <w:color w:val="000000" w:themeColor="text1"/>
                <w:sz w:val="24"/>
                <w:szCs w:val="24"/>
              </w:rPr>
              <w:t>13.0 g</w:t>
            </w:r>
            <w:r w:rsidRPr="002137C0">
              <w:rPr>
                <w:rFonts w:ascii="Arial" w:eastAsia="Adobe Heiti Std R" w:hAnsi="Arial" w:cs="Arial"/>
                <w:color w:val="000000" w:themeColor="text1"/>
                <w:sz w:val="24"/>
                <w:szCs w:val="24"/>
                <w:lang w:val="en-US"/>
              </w:rPr>
              <w:t>/L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Pr>
                <w:rFonts w:ascii="Arial" w:eastAsia="Adobe Heiti Std R" w:hAnsi="Arial" w:cs="Arial"/>
                <w:color w:val="000000" w:themeColor="text1"/>
                <w:sz w:val="24"/>
                <w:szCs w:val="24"/>
              </w:rPr>
              <w:t>Hematocrit</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0.37</w:t>
            </w:r>
          </w:p>
        </w:tc>
      </w:tr>
      <w:tr w:rsidR="00007364" w:rsidRPr="002137C0" w:rsidTr="00007364">
        <w:trPr>
          <w:jc w:val="center"/>
        </w:trPr>
        <w:tc>
          <w:tcPr>
            <w:tcW w:w="2433" w:type="pct"/>
            <w:vAlign w:val="center"/>
          </w:tcPr>
          <w:p w:rsidR="00007364" w:rsidRPr="00007364" w:rsidRDefault="00007364" w:rsidP="00FF65BC">
            <w:pPr>
              <w:spacing w:line="360" w:lineRule="auto"/>
              <w:rPr>
                <w:rFonts w:ascii="Arial" w:eastAsia="Adobe Heiti Std R" w:hAnsi="Arial" w:cs="Arial"/>
                <w:color w:val="000000" w:themeColor="text1"/>
                <w:sz w:val="24"/>
                <w:szCs w:val="24"/>
                <w:lang w:val="en-US"/>
              </w:rPr>
            </w:pPr>
            <w:r>
              <w:rPr>
                <w:rFonts w:ascii="Arial" w:eastAsia="Adobe Heiti Std R" w:hAnsi="Arial" w:cs="Arial"/>
                <w:color w:val="000000" w:themeColor="text1"/>
                <w:sz w:val="24"/>
                <w:szCs w:val="24"/>
                <w:lang w:val="en-US"/>
              </w:rPr>
              <w:t>E</w:t>
            </w:r>
            <w:r w:rsidRPr="00007364">
              <w:rPr>
                <w:rFonts w:ascii="Arial" w:eastAsia="Adobe Heiti Std R" w:hAnsi="Arial" w:cs="Arial"/>
                <w:color w:val="000000" w:themeColor="text1"/>
                <w:sz w:val="24"/>
                <w:szCs w:val="24"/>
                <w:lang w:val="en-US"/>
              </w:rPr>
              <w:t>rythrocyte sedimentation rate</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lang w:val="en-US"/>
              </w:rPr>
            </w:pPr>
            <w:r w:rsidRPr="002137C0">
              <w:rPr>
                <w:rFonts w:ascii="Arial" w:eastAsia="Adobe Heiti Std R" w:hAnsi="Arial" w:cs="Arial"/>
                <w:color w:val="000000" w:themeColor="text1"/>
                <w:sz w:val="24"/>
                <w:szCs w:val="24"/>
              </w:rPr>
              <w:t>58 mm</w:t>
            </w:r>
            <w:r w:rsidRPr="002137C0">
              <w:rPr>
                <w:rFonts w:ascii="Arial" w:eastAsia="Adobe Heiti Std R" w:hAnsi="Arial" w:cs="Arial"/>
                <w:color w:val="000000" w:themeColor="text1"/>
                <w:sz w:val="24"/>
                <w:szCs w:val="24"/>
                <w:lang w:val="en-US"/>
              </w:rPr>
              <w:t>/h</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007364">
              <w:rPr>
                <w:rFonts w:ascii="Arial" w:eastAsia="Adobe Heiti Std R" w:hAnsi="Arial" w:cs="Arial"/>
                <w:color w:val="000000" w:themeColor="text1"/>
                <w:sz w:val="24"/>
                <w:szCs w:val="24"/>
                <w:lang w:val="en-US"/>
              </w:rPr>
              <w:t>Platelet Count</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220x</w:t>
            </w:r>
            <w:r w:rsidRPr="002137C0">
              <w:rPr>
                <w:rFonts w:ascii="Arial" w:eastAsia="Adobe Heiti Std R" w:hAnsi="Arial" w:cs="Arial"/>
                <w:color w:val="000000" w:themeColor="text1"/>
                <w:sz w:val="24"/>
                <w:szCs w:val="24"/>
                <w:lang w:val="en-US"/>
              </w:rPr>
              <w:t>10</w:t>
            </w:r>
            <w:r w:rsidRPr="002137C0">
              <w:rPr>
                <w:rFonts w:ascii="Arial" w:eastAsia="Adobe Heiti Std R" w:hAnsi="Arial" w:cs="Arial"/>
                <w:color w:val="000000" w:themeColor="text1"/>
                <w:sz w:val="24"/>
                <w:szCs w:val="24"/>
                <w:vertAlign w:val="superscript"/>
                <w:lang w:val="en-US"/>
              </w:rPr>
              <w:t>9</w:t>
            </w:r>
            <w:r w:rsidRPr="002137C0">
              <w:rPr>
                <w:rFonts w:ascii="Arial" w:eastAsia="Adobe Heiti Std R" w:hAnsi="Arial" w:cs="Arial"/>
                <w:color w:val="000000" w:themeColor="text1"/>
                <w:sz w:val="24"/>
                <w:szCs w:val="24"/>
                <w:lang w:val="en-US"/>
              </w:rPr>
              <w:t>/L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Pr>
                <w:rFonts w:ascii="Arial" w:eastAsia="Adobe Heiti Std R" w:hAnsi="Arial" w:cs="Arial"/>
                <w:color w:val="000000" w:themeColor="text1"/>
                <w:sz w:val="24"/>
                <w:szCs w:val="24"/>
              </w:rPr>
              <w:t>L</w:t>
            </w:r>
            <w:r w:rsidRPr="00007364">
              <w:rPr>
                <w:rFonts w:ascii="Arial" w:eastAsia="Adobe Heiti Std R" w:hAnsi="Arial" w:cs="Arial"/>
                <w:color w:val="000000" w:themeColor="text1"/>
                <w:sz w:val="24"/>
                <w:szCs w:val="24"/>
              </w:rPr>
              <w:t>eukogram</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7.8x10</w:t>
            </w:r>
            <w:r w:rsidRPr="002137C0">
              <w:rPr>
                <w:rFonts w:ascii="Arial" w:eastAsia="Adobe Heiti Std R" w:hAnsi="Arial" w:cs="Arial"/>
                <w:color w:val="000000" w:themeColor="text1"/>
                <w:sz w:val="24"/>
                <w:szCs w:val="24"/>
                <w:vertAlign w:val="superscript"/>
              </w:rPr>
              <w:t>9</w:t>
            </w:r>
            <w:r w:rsidRPr="002137C0">
              <w:rPr>
                <w:rFonts w:ascii="Arial" w:eastAsia="Adobe Heiti Std R" w:hAnsi="Arial" w:cs="Arial"/>
                <w:color w:val="000000" w:themeColor="text1"/>
                <w:sz w:val="24"/>
                <w:szCs w:val="24"/>
              </w:rPr>
              <w:t>/L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TGP</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25 U/L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TGO</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34   U/L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sidRPr="002137C0">
              <w:rPr>
                <w:rFonts w:ascii="Arial" w:eastAsia="Adobe Heiti Std R" w:hAnsi="Arial" w:cs="Arial"/>
                <w:color w:val="000000" w:themeColor="text1"/>
                <w:sz w:val="24"/>
                <w:szCs w:val="24"/>
              </w:rPr>
              <w:t>C</w:t>
            </w:r>
            <w:r>
              <w:rPr>
                <w:rFonts w:ascii="Arial" w:eastAsia="Adobe Heiti Std R" w:hAnsi="Arial" w:cs="Arial"/>
                <w:color w:val="000000" w:themeColor="text1"/>
                <w:sz w:val="24"/>
                <w:szCs w:val="24"/>
              </w:rPr>
              <w:t>h</w:t>
            </w:r>
            <w:r w:rsidRPr="002137C0">
              <w:rPr>
                <w:rFonts w:ascii="Arial" w:eastAsia="Adobe Heiti Std R" w:hAnsi="Arial" w:cs="Arial"/>
                <w:color w:val="000000" w:themeColor="text1"/>
                <w:sz w:val="24"/>
                <w:szCs w:val="24"/>
              </w:rPr>
              <w:t>olesterol</w:t>
            </w:r>
            <w:proofErr w:type="spellEnd"/>
            <w:r w:rsidRPr="002137C0">
              <w:rPr>
                <w:rFonts w:ascii="Arial" w:eastAsia="Adobe Heiti Std R" w:hAnsi="Arial" w:cs="Arial"/>
                <w:color w:val="000000" w:themeColor="text1"/>
                <w:sz w:val="24"/>
                <w:szCs w:val="24"/>
              </w:rPr>
              <w:t xml:space="preserve"> </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 xml:space="preserve">3.4 </w:t>
            </w:r>
            <w:proofErr w:type="spellStart"/>
            <w:r w:rsidRPr="002137C0">
              <w:rPr>
                <w:rFonts w:ascii="Arial" w:eastAsia="Adobe Heiti Std R" w:hAnsi="Arial" w:cs="Arial"/>
                <w:color w:val="000000" w:themeColor="text1"/>
                <w:sz w:val="24"/>
                <w:szCs w:val="24"/>
              </w:rPr>
              <w:t>mmol</w:t>
            </w:r>
            <w:proofErr w:type="spellEnd"/>
            <w:r w:rsidRPr="002137C0">
              <w:rPr>
                <w:rFonts w:ascii="Arial" w:eastAsia="Adobe Heiti Std R" w:hAnsi="Arial" w:cs="Arial"/>
                <w:color w:val="000000" w:themeColor="text1"/>
                <w:sz w:val="24"/>
                <w:szCs w:val="24"/>
              </w:rPr>
              <w:t>/L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007364">
              <w:rPr>
                <w:rFonts w:ascii="Arial" w:eastAsia="Adobe Heiti Std R" w:hAnsi="Arial" w:cs="Arial"/>
                <w:color w:val="000000" w:themeColor="text1"/>
                <w:sz w:val="24"/>
                <w:szCs w:val="24"/>
                <w:lang w:val="en-US"/>
              </w:rPr>
              <w:t>Triacylglycerides</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 xml:space="preserve">1.6 </w:t>
            </w:r>
            <w:proofErr w:type="spellStart"/>
            <w:r w:rsidRPr="002137C0">
              <w:rPr>
                <w:rFonts w:ascii="Arial" w:eastAsia="Adobe Heiti Std R" w:hAnsi="Arial" w:cs="Arial"/>
                <w:color w:val="000000" w:themeColor="text1"/>
                <w:sz w:val="24"/>
                <w:szCs w:val="24"/>
              </w:rPr>
              <w:t>mmol</w:t>
            </w:r>
            <w:proofErr w:type="spellEnd"/>
            <w:r w:rsidRPr="002137C0">
              <w:rPr>
                <w:rFonts w:ascii="Arial" w:eastAsia="Adobe Heiti Std R" w:hAnsi="Arial" w:cs="Arial"/>
                <w:color w:val="000000" w:themeColor="text1"/>
                <w:sz w:val="24"/>
                <w:szCs w:val="24"/>
              </w:rPr>
              <w:t>/L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Pr>
                <w:rFonts w:ascii="Arial" w:eastAsia="Adobe Heiti Std R" w:hAnsi="Arial" w:cs="Arial"/>
                <w:color w:val="000000" w:themeColor="text1"/>
                <w:sz w:val="24"/>
                <w:szCs w:val="24"/>
              </w:rPr>
              <w:t>Serology</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NR</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lastRenderedPageBreak/>
              <w:t>PCR</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1.3 mg/</w:t>
            </w:r>
            <w:proofErr w:type="spellStart"/>
            <w:r w:rsidRPr="002137C0">
              <w:rPr>
                <w:rFonts w:ascii="Arial" w:eastAsia="Adobe Heiti Std R" w:hAnsi="Arial" w:cs="Arial"/>
                <w:color w:val="000000" w:themeColor="text1"/>
                <w:sz w:val="24"/>
                <w:szCs w:val="24"/>
              </w:rPr>
              <w:t>dL</w:t>
            </w:r>
            <w:proofErr w:type="spellEnd"/>
          </w:p>
        </w:tc>
      </w:tr>
      <w:tr w:rsidR="00007364" w:rsidRPr="002137C0" w:rsidTr="00007364">
        <w:trPr>
          <w:jc w:val="center"/>
        </w:trPr>
        <w:tc>
          <w:tcPr>
            <w:tcW w:w="2433" w:type="pct"/>
            <w:vAlign w:val="center"/>
          </w:tcPr>
          <w:p w:rsidR="00007364" w:rsidRPr="00007364" w:rsidRDefault="00007364" w:rsidP="00007364">
            <w:pPr>
              <w:spacing w:line="360" w:lineRule="auto"/>
              <w:jc w:val="both"/>
              <w:rPr>
                <w:rFonts w:ascii="Arial" w:hAnsi="Arial" w:cs="Arial"/>
                <w:sz w:val="24"/>
                <w:szCs w:val="24"/>
              </w:rPr>
            </w:pPr>
            <w:proofErr w:type="spellStart"/>
            <w:r>
              <w:rPr>
                <w:rFonts w:ascii="Arial" w:hAnsi="Arial" w:cs="Arial"/>
                <w:sz w:val="24"/>
                <w:szCs w:val="24"/>
              </w:rPr>
              <w:t>Rheumatoid</w:t>
            </w:r>
            <w:proofErr w:type="spellEnd"/>
            <w:r>
              <w:rPr>
                <w:rFonts w:ascii="Arial" w:hAnsi="Arial" w:cs="Arial"/>
                <w:sz w:val="24"/>
                <w:szCs w:val="24"/>
              </w:rPr>
              <w:t xml:space="preserve"> </w:t>
            </w:r>
            <w:proofErr w:type="spellStart"/>
            <w:r>
              <w:rPr>
                <w:rFonts w:ascii="Arial" w:hAnsi="Arial" w:cs="Arial"/>
                <w:sz w:val="24"/>
                <w:szCs w:val="24"/>
              </w:rPr>
              <w:t>factoy</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80 UI/</w:t>
            </w:r>
            <w:proofErr w:type="spellStart"/>
            <w:r w:rsidRPr="002137C0">
              <w:rPr>
                <w:rFonts w:ascii="Arial" w:eastAsia="Adobe Heiti Std R" w:hAnsi="Arial" w:cs="Arial"/>
                <w:color w:val="000000" w:themeColor="text1"/>
                <w:sz w:val="24"/>
                <w:szCs w:val="24"/>
              </w:rPr>
              <w:t>mL</w:t>
            </w:r>
            <w:proofErr w:type="spellEnd"/>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sidRPr="002137C0">
              <w:rPr>
                <w:rFonts w:ascii="Arial" w:eastAsia="Adobe Heiti Std R" w:hAnsi="Arial" w:cs="Arial"/>
                <w:color w:val="000000" w:themeColor="text1"/>
                <w:sz w:val="24"/>
                <w:szCs w:val="24"/>
              </w:rPr>
              <w:t>IgG</w:t>
            </w:r>
            <w:proofErr w:type="spellEnd"/>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24.3 g/L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IgA</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7.1</w:t>
            </w:r>
            <w:r w:rsidRPr="002137C0">
              <w:rPr>
                <w:rFonts w:ascii="Arial" w:eastAsia="Adobe Heiti Std R" w:hAnsi="Arial" w:cs="Arial"/>
                <w:color w:val="000000" w:themeColor="text1"/>
                <w:sz w:val="24"/>
                <w:szCs w:val="24"/>
                <w:lang w:val="en-US"/>
              </w:rPr>
              <w:t xml:space="preserve"> g/L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IGM</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3.3</w:t>
            </w:r>
            <w:r w:rsidRPr="002137C0">
              <w:rPr>
                <w:rFonts w:ascii="Arial" w:eastAsia="Adobe Heiti Std R" w:hAnsi="Arial" w:cs="Arial"/>
                <w:color w:val="000000" w:themeColor="text1"/>
                <w:sz w:val="24"/>
                <w:szCs w:val="24"/>
                <w:lang w:val="en-US"/>
              </w:rPr>
              <w:t xml:space="preserve"> g/L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C3</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1.7</w:t>
            </w:r>
            <w:r w:rsidRPr="002137C0">
              <w:rPr>
                <w:rFonts w:ascii="Arial" w:eastAsia="Adobe Heiti Std R" w:hAnsi="Arial" w:cs="Arial"/>
                <w:color w:val="000000" w:themeColor="text1"/>
                <w:sz w:val="24"/>
                <w:szCs w:val="24"/>
                <w:lang w:val="en-US"/>
              </w:rPr>
              <w:t xml:space="preserve"> g/L</w:t>
            </w:r>
          </w:p>
        </w:tc>
      </w:tr>
      <w:tr w:rsidR="00007364" w:rsidRPr="002137C0"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C4</w:t>
            </w:r>
          </w:p>
        </w:tc>
        <w:tc>
          <w:tcPr>
            <w:tcW w:w="2567"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r w:rsidRPr="002137C0">
              <w:rPr>
                <w:rFonts w:ascii="Arial" w:eastAsia="Adobe Heiti Std R" w:hAnsi="Arial" w:cs="Arial"/>
                <w:color w:val="000000" w:themeColor="text1"/>
                <w:sz w:val="24"/>
                <w:szCs w:val="24"/>
              </w:rPr>
              <w:t>0.3</w:t>
            </w:r>
            <w:r w:rsidRPr="002137C0">
              <w:rPr>
                <w:rFonts w:ascii="Arial" w:eastAsia="Adobe Heiti Std R" w:hAnsi="Arial" w:cs="Arial"/>
                <w:color w:val="000000" w:themeColor="text1"/>
                <w:sz w:val="24"/>
                <w:szCs w:val="24"/>
                <w:lang w:val="en-US"/>
              </w:rPr>
              <w:t xml:space="preserve"> g/L</w:t>
            </w:r>
          </w:p>
        </w:tc>
      </w:tr>
      <w:tr w:rsidR="00007364" w:rsidRPr="00007364" w:rsidTr="00007364">
        <w:trPr>
          <w:jc w:val="center"/>
        </w:trPr>
        <w:tc>
          <w:tcPr>
            <w:tcW w:w="2433" w:type="pct"/>
            <w:vAlign w:val="center"/>
          </w:tcPr>
          <w:p w:rsidR="00007364" w:rsidRPr="002137C0" w:rsidRDefault="00007364" w:rsidP="00FF65BC">
            <w:pPr>
              <w:spacing w:line="360" w:lineRule="auto"/>
              <w:rPr>
                <w:rFonts w:ascii="Arial" w:eastAsia="Adobe Heiti Std R" w:hAnsi="Arial" w:cs="Arial"/>
                <w:color w:val="000000" w:themeColor="text1"/>
                <w:sz w:val="24"/>
                <w:szCs w:val="24"/>
              </w:rPr>
            </w:pPr>
            <w:proofErr w:type="spellStart"/>
            <w:r w:rsidRPr="00A72958">
              <w:rPr>
                <w:rFonts w:ascii="Arial" w:hAnsi="Arial" w:cs="Arial"/>
                <w:sz w:val="24"/>
                <w:szCs w:val="24"/>
              </w:rPr>
              <w:t>Peripheral</w:t>
            </w:r>
            <w:proofErr w:type="spellEnd"/>
            <w:r w:rsidRPr="00A72958">
              <w:rPr>
                <w:rFonts w:ascii="Arial" w:hAnsi="Arial" w:cs="Arial"/>
                <w:sz w:val="24"/>
                <w:szCs w:val="24"/>
              </w:rPr>
              <w:t xml:space="preserve"> </w:t>
            </w:r>
            <w:proofErr w:type="spellStart"/>
            <w:r w:rsidRPr="00A72958">
              <w:rPr>
                <w:rFonts w:ascii="Arial" w:hAnsi="Arial" w:cs="Arial"/>
                <w:sz w:val="24"/>
                <w:szCs w:val="24"/>
              </w:rPr>
              <w:t>Sheet</w:t>
            </w:r>
            <w:proofErr w:type="spellEnd"/>
            <w:r w:rsidRPr="00A72958">
              <w:rPr>
                <w:rFonts w:ascii="Arial" w:hAnsi="Arial" w:cs="Arial"/>
                <w:sz w:val="24"/>
                <w:szCs w:val="24"/>
              </w:rPr>
              <w:t>:</w:t>
            </w:r>
          </w:p>
        </w:tc>
        <w:tc>
          <w:tcPr>
            <w:tcW w:w="2567" w:type="pct"/>
            <w:vAlign w:val="center"/>
          </w:tcPr>
          <w:p w:rsidR="00007364" w:rsidRPr="00007364" w:rsidRDefault="00007364" w:rsidP="00007364">
            <w:pPr>
              <w:rPr>
                <w:rFonts w:ascii="Arial" w:eastAsia="Adobe Heiti Std R" w:hAnsi="Arial" w:cs="Arial"/>
                <w:color w:val="000000" w:themeColor="text1"/>
                <w:sz w:val="24"/>
                <w:szCs w:val="24"/>
                <w:lang w:val="en-US"/>
              </w:rPr>
            </w:pPr>
            <w:r>
              <w:rPr>
                <w:rFonts w:ascii="Arial" w:eastAsia="Adobe Heiti Std R" w:hAnsi="Arial" w:cs="Arial"/>
                <w:color w:val="000000" w:themeColor="text1"/>
                <w:sz w:val="24"/>
                <w:szCs w:val="24"/>
                <w:lang w:val="en-US"/>
              </w:rPr>
              <w:t>N</w:t>
            </w:r>
            <w:r w:rsidRPr="00007364">
              <w:rPr>
                <w:rFonts w:ascii="Arial" w:eastAsia="Adobe Heiti Std R" w:hAnsi="Arial" w:cs="Arial"/>
                <w:color w:val="000000" w:themeColor="text1"/>
                <w:sz w:val="24"/>
                <w:szCs w:val="24"/>
                <w:lang w:val="en-US"/>
              </w:rPr>
              <w:t>ormochromic, normocytic,</w:t>
            </w:r>
          </w:p>
          <w:p w:rsidR="00007364" w:rsidRPr="00007364" w:rsidRDefault="00007364" w:rsidP="00007364">
            <w:pPr>
              <w:rPr>
                <w:rFonts w:ascii="Arial" w:eastAsia="Adobe Heiti Std R" w:hAnsi="Arial" w:cs="Arial"/>
                <w:color w:val="000000" w:themeColor="text1"/>
                <w:sz w:val="24"/>
                <w:szCs w:val="24"/>
                <w:lang w:val="en-US"/>
              </w:rPr>
            </w:pPr>
            <w:r w:rsidRPr="00007364">
              <w:rPr>
                <w:rFonts w:ascii="Arial" w:eastAsia="Adobe Heiti Std R" w:hAnsi="Arial" w:cs="Arial"/>
                <w:color w:val="000000" w:themeColor="text1"/>
                <w:sz w:val="24"/>
                <w:szCs w:val="24"/>
                <w:lang w:val="en-US"/>
              </w:rPr>
              <w:t xml:space="preserve"> leukocytes and platelets</w:t>
            </w:r>
          </w:p>
          <w:p w:rsidR="00007364" w:rsidRPr="00007364" w:rsidRDefault="00007364" w:rsidP="00007364">
            <w:pPr>
              <w:rPr>
                <w:rFonts w:ascii="Arial" w:eastAsia="Adobe Heiti Std R" w:hAnsi="Arial" w:cs="Arial"/>
                <w:color w:val="000000" w:themeColor="text1"/>
                <w:sz w:val="24"/>
                <w:szCs w:val="24"/>
                <w:lang w:val="en-US"/>
              </w:rPr>
            </w:pPr>
            <w:r w:rsidRPr="00007364">
              <w:rPr>
                <w:rFonts w:ascii="Arial" w:eastAsia="Adobe Heiti Std R" w:hAnsi="Arial" w:cs="Arial"/>
                <w:color w:val="000000" w:themeColor="text1"/>
                <w:sz w:val="24"/>
                <w:szCs w:val="24"/>
                <w:lang w:val="en-US"/>
              </w:rPr>
              <w:t xml:space="preserve"> suitable</w:t>
            </w:r>
          </w:p>
        </w:tc>
      </w:tr>
    </w:tbl>
    <w:p w:rsidR="00A72958" w:rsidRPr="00007364" w:rsidRDefault="008A3C57" w:rsidP="008A3C57">
      <w:pPr>
        <w:spacing w:line="360" w:lineRule="auto"/>
        <w:jc w:val="center"/>
        <w:rPr>
          <w:rFonts w:ascii="Arial" w:hAnsi="Arial" w:cs="Arial"/>
          <w:sz w:val="24"/>
          <w:szCs w:val="24"/>
          <w:lang w:val="es-ES"/>
        </w:rPr>
      </w:pPr>
      <w:r w:rsidRPr="008A3C57">
        <w:rPr>
          <w:rFonts w:ascii="Arial" w:eastAsia="Adobe Heiti Std R" w:hAnsi="Arial" w:cs="Arial"/>
          <w:color w:val="000000" w:themeColor="text1"/>
          <w:sz w:val="24"/>
          <w:szCs w:val="24"/>
        </w:rPr>
        <w:t>Source: Cynical History</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It was decided as a treatment for the patient the use of gloves on the hands and feet</w:t>
      </w:r>
      <w:proofErr w:type="gramStart"/>
      <w:r w:rsidRPr="00A72958">
        <w:rPr>
          <w:rFonts w:ascii="Arial" w:hAnsi="Arial" w:cs="Arial"/>
          <w:sz w:val="24"/>
          <w:szCs w:val="24"/>
        </w:rPr>
        <w:t>;  Avoid</w:t>
      </w:r>
      <w:proofErr w:type="gramEnd"/>
      <w:r w:rsidRPr="00A72958">
        <w:rPr>
          <w:rFonts w:ascii="Arial" w:hAnsi="Arial" w:cs="Arial"/>
          <w:sz w:val="24"/>
          <w:szCs w:val="24"/>
        </w:rPr>
        <w:t xml:space="preserve"> stress and smoking.  Artificial tears 1 drop every 4 hours.  Calcium channel blockers: </w:t>
      </w:r>
      <w:proofErr w:type="spellStart"/>
      <w:r w:rsidRPr="00A72958">
        <w:rPr>
          <w:rFonts w:ascii="Arial" w:hAnsi="Arial" w:cs="Arial"/>
          <w:sz w:val="24"/>
          <w:szCs w:val="24"/>
        </w:rPr>
        <w:t>Nifedipine</w:t>
      </w:r>
      <w:proofErr w:type="spellEnd"/>
      <w:r w:rsidRPr="00A72958">
        <w:rPr>
          <w:rFonts w:ascii="Arial" w:hAnsi="Arial" w:cs="Arial"/>
          <w:sz w:val="24"/>
          <w:szCs w:val="24"/>
        </w:rPr>
        <w:t xml:space="preserve"> 10m every 12 hours (prior BP control);  lubricating creams for the skin, Vitamin E 1 tablet per day and Colchicine 1 tablet per day;  noting clinical improvement in the patient and evolving satisfactorily.</w:t>
      </w:r>
    </w:p>
    <w:p w:rsidR="00A72958" w:rsidRPr="009851B2" w:rsidRDefault="00A72958" w:rsidP="00A72958">
      <w:pPr>
        <w:spacing w:line="360" w:lineRule="auto"/>
        <w:jc w:val="both"/>
        <w:rPr>
          <w:rFonts w:ascii="Arial" w:hAnsi="Arial" w:cs="Arial"/>
          <w:b/>
          <w:sz w:val="24"/>
          <w:szCs w:val="24"/>
        </w:rPr>
      </w:pPr>
      <w:r w:rsidRPr="009851B2">
        <w:rPr>
          <w:rFonts w:ascii="Arial" w:hAnsi="Arial" w:cs="Arial"/>
          <w:b/>
          <w:sz w:val="24"/>
          <w:szCs w:val="24"/>
        </w:rPr>
        <w:t>DISCUSSION</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The classification criteria for systemic sclerosis were developed by a joint committee of the American College of Rheumatology (ACR) and the European League Against Rheumatism (EULAR) to identify patients with SS in 2013 7. These criteria showed more sensitivity (0 .91) and specificity (0.92) than the guidelines previously carried out </w:t>
      </w:r>
      <w:r w:rsidRPr="009851B2">
        <w:rPr>
          <w:rFonts w:ascii="Arial" w:hAnsi="Arial" w:cs="Arial"/>
          <w:sz w:val="24"/>
          <w:szCs w:val="24"/>
          <w:vertAlign w:val="superscript"/>
        </w:rPr>
        <w:t>7.8</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According to ACR-EULAR, thickening o</w:t>
      </w:r>
      <w:bookmarkStart w:id="0" w:name="_GoBack"/>
      <w:bookmarkEnd w:id="0"/>
      <w:r w:rsidRPr="00A72958">
        <w:rPr>
          <w:rFonts w:ascii="Arial" w:hAnsi="Arial" w:cs="Arial"/>
          <w:sz w:val="24"/>
          <w:szCs w:val="24"/>
        </w:rPr>
        <w:t xml:space="preserve">f the skin of the fingers of both hands with extension to the </w:t>
      </w:r>
      <w:proofErr w:type="spellStart"/>
      <w:r w:rsidRPr="00A72958">
        <w:rPr>
          <w:rFonts w:ascii="Arial" w:hAnsi="Arial" w:cs="Arial"/>
          <w:sz w:val="24"/>
          <w:szCs w:val="24"/>
        </w:rPr>
        <w:t>metacarpophalangeal</w:t>
      </w:r>
      <w:proofErr w:type="spellEnd"/>
      <w:r w:rsidRPr="00A72958">
        <w:rPr>
          <w:rFonts w:ascii="Arial" w:hAnsi="Arial" w:cs="Arial"/>
          <w:sz w:val="24"/>
          <w:szCs w:val="24"/>
        </w:rPr>
        <w:t xml:space="preserve"> joints is a sufficient criterion for diagnosis </w:t>
      </w:r>
      <w:r w:rsidRPr="009851B2">
        <w:rPr>
          <w:rFonts w:ascii="Arial" w:hAnsi="Arial" w:cs="Arial"/>
          <w:sz w:val="24"/>
          <w:szCs w:val="24"/>
          <w:vertAlign w:val="superscript"/>
        </w:rPr>
        <w:t>8</w:t>
      </w:r>
      <w:r w:rsidRPr="00A72958">
        <w:rPr>
          <w:rFonts w:ascii="Arial" w:hAnsi="Arial" w:cs="Arial"/>
          <w:sz w:val="24"/>
          <w:szCs w:val="24"/>
        </w:rPr>
        <w:t xml:space="preserve">. </w:t>
      </w:r>
      <w:proofErr w:type="spellStart"/>
      <w:r w:rsidRPr="00A72958">
        <w:rPr>
          <w:rFonts w:ascii="Arial" w:hAnsi="Arial" w:cs="Arial"/>
          <w:sz w:val="24"/>
          <w:szCs w:val="24"/>
        </w:rPr>
        <w:t>Sclerodactyly</w:t>
      </w:r>
      <w:proofErr w:type="spellEnd"/>
      <w:r w:rsidRPr="00A72958">
        <w:rPr>
          <w:rFonts w:ascii="Arial" w:hAnsi="Arial" w:cs="Arial"/>
          <w:sz w:val="24"/>
          <w:szCs w:val="24"/>
        </w:rPr>
        <w:t xml:space="preserve"> is due to excessive fibrosis that generates constant flexion of the fingers of the hand and can be present in other pathologies such as diabetes mellitus 1</w:t>
      </w:r>
      <w:proofErr w:type="gramStart"/>
      <w:r w:rsidRPr="00A72958">
        <w:rPr>
          <w:rFonts w:ascii="Arial" w:hAnsi="Arial" w:cs="Arial"/>
          <w:sz w:val="24"/>
          <w:szCs w:val="24"/>
        </w:rPr>
        <w:t>;  our</w:t>
      </w:r>
      <w:proofErr w:type="gramEnd"/>
      <w:r w:rsidRPr="00A72958">
        <w:rPr>
          <w:rFonts w:ascii="Arial" w:hAnsi="Arial" w:cs="Arial"/>
          <w:sz w:val="24"/>
          <w:szCs w:val="24"/>
        </w:rPr>
        <w:t xml:space="preserve"> patient presented difficulty in extending the fingers of the hands and did not present any criteria for DM1 </w:t>
      </w:r>
      <w:r w:rsidRPr="006B7ACC">
        <w:rPr>
          <w:rFonts w:ascii="Arial" w:hAnsi="Arial" w:cs="Arial"/>
          <w:sz w:val="24"/>
          <w:szCs w:val="24"/>
          <w:vertAlign w:val="superscript"/>
        </w:rPr>
        <w:t>9</w:t>
      </w:r>
      <w:r w:rsidRPr="00A72958">
        <w:rPr>
          <w:rFonts w:ascii="Arial" w:hAnsi="Arial" w:cs="Arial"/>
          <w:sz w:val="24"/>
          <w:szCs w:val="24"/>
        </w:rPr>
        <w:t xml:space="preserve"> .</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lastRenderedPageBreak/>
        <w:t>Raynaud's Syndrome is vasospasm, induced by cold and stress, of the digital arteries and cutaneous arterioles</w:t>
      </w:r>
      <w:proofErr w:type="gramStart"/>
      <w:r w:rsidRPr="00A72958">
        <w:rPr>
          <w:rFonts w:ascii="Arial" w:hAnsi="Arial" w:cs="Arial"/>
          <w:sz w:val="24"/>
          <w:szCs w:val="24"/>
        </w:rPr>
        <w:t>;  It</w:t>
      </w:r>
      <w:proofErr w:type="gramEnd"/>
      <w:r w:rsidRPr="00A72958">
        <w:rPr>
          <w:rFonts w:ascii="Arial" w:hAnsi="Arial" w:cs="Arial"/>
          <w:sz w:val="24"/>
          <w:szCs w:val="24"/>
        </w:rPr>
        <w:t xml:space="preserve"> can be present in healthy people.  After the appearance of this phenomenon, patients may otherwise be asymptomatic for years, as in the case presented, or other symptoms and signs of the disease may rapidly develop </w:t>
      </w:r>
      <w:r w:rsidRPr="006B7ACC">
        <w:rPr>
          <w:rFonts w:ascii="Arial" w:hAnsi="Arial" w:cs="Arial"/>
          <w:sz w:val="24"/>
          <w:szCs w:val="24"/>
          <w:vertAlign w:val="superscript"/>
        </w:rPr>
        <w:t>2,5</w:t>
      </w:r>
      <w:r w:rsidRPr="00A72958">
        <w:rPr>
          <w:rFonts w:ascii="Arial" w:hAnsi="Arial" w:cs="Arial"/>
          <w:sz w:val="24"/>
          <w:szCs w:val="24"/>
        </w:rPr>
        <w:t xml:space="preserve">.  Other </w:t>
      </w:r>
      <w:proofErr w:type="spellStart"/>
      <w:r w:rsidRPr="00A72958">
        <w:rPr>
          <w:rFonts w:ascii="Arial" w:hAnsi="Arial" w:cs="Arial"/>
          <w:sz w:val="24"/>
          <w:szCs w:val="24"/>
        </w:rPr>
        <w:t>microvascular</w:t>
      </w:r>
      <w:proofErr w:type="spellEnd"/>
      <w:r w:rsidRPr="00A72958">
        <w:rPr>
          <w:rFonts w:ascii="Arial" w:hAnsi="Arial" w:cs="Arial"/>
          <w:sz w:val="24"/>
          <w:szCs w:val="24"/>
        </w:rPr>
        <w:t xml:space="preserve"> manifestations that we can see in SS are lesions on the tips of the fingers, </w:t>
      </w:r>
      <w:proofErr w:type="spellStart"/>
      <w:r w:rsidRPr="00A72958">
        <w:rPr>
          <w:rFonts w:ascii="Arial" w:hAnsi="Arial" w:cs="Arial"/>
          <w:sz w:val="24"/>
          <w:szCs w:val="24"/>
        </w:rPr>
        <w:t>telangiectasias</w:t>
      </w:r>
      <w:proofErr w:type="spellEnd"/>
      <w:r w:rsidRPr="00A72958">
        <w:rPr>
          <w:rFonts w:ascii="Arial" w:hAnsi="Arial" w:cs="Arial"/>
          <w:sz w:val="24"/>
          <w:szCs w:val="24"/>
        </w:rPr>
        <w:t xml:space="preserve">, </w:t>
      </w:r>
      <w:proofErr w:type="spellStart"/>
      <w:r w:rsidRPr="00A72958">
        <w:rPr>
          <w:rFonts w:ascii="Arial" w:hAnsi="Arial" w:cs="Arial"/>
          <w:sz w:val="24"/>
          <w:szCs w:val="24"/>
        </w:rPr>
        <w:t>capillaroscopy</w:t>
      </w:r>
      <w:proofErr w:type="spellEnd"/>
      <w:r w:rsidRPr="00A72958">
        <w:rPr>
          <w:rFonts w:ascii="Arial" w:hAnsi="Arial" w:cs="Arial"/>
          <w:sz w:val="24"/>
          <w:szCs w:val="24"/>
        </w:rPr>
        <w:t xml:space="preserve"> abnormalities, erectile dysfunction, and kidney disease </w:t>
      </w:r>
      <w:r w:rsidRPr="006B7ACC">
        <w:rPr>
          <w:rFonts w:ascii="Arial" w:hAnsi="Arial" w:cs="Arial"/>
          <w:sz w:val="24"/>
          <w:szCs w:val="24"/>
          <w:vertAlign w:val="superscript"/>
        </w:rPr>
        <w:t>8</w:t>
      </w:r>
      <w:proofErr w:type="gramStart"/>
      <w:r w:rsidRPr="006B7ACC">
        <w:rPr>
          <w:rFonts w:ascii="Arial" w:hAnsi="Arial" w:cs="Arial"/>
          <w:sz w:val="24"/>
          <w:szCs w:val="24"/>
          <w:vertAlign w:val="superscript"/>
        </w:rPr>
        <w:t>,10</w:t>
      </w:r>
      <w:proofErr w:type="gramEnd"/>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Nearly 90% of patients with SS </w:t>
      </w:r>
      <w:proofErr w:type="gramStart"/>
      <w:r w:rsidRPr="00A72958">
        <w:rPr>
          <w:rFonts w:ascii="Arial" w:hAnsi="Arial" w:cs="Arial"/>
          <w:sz w:val="24"/>
          <w:szCs w:val="24"/>
        </w:rPr>
        <w:t>have some degree of gastrointestinal involvement</w:t>
      </w:r>
      <w:proofErr w:type="gramEnd"/>
      <w:r w:rsidRPr="00A72958">
        <w:rPr>
          <w:rFonts w:ascii="Arial" w:hAnsi="Arial" w:cs="Arial"/>
          <w:sz w:val="24"/>
          <w:szCs w:val="24"/>
        </w:rPr>
        <w:t xml:space="preserve"> and approximately half are symptomatic </w:t>
      </w:r>
      <w:r w:rsidRPr="006B7ACC">
        <w:rPr>
          <w:rFonts w:ascii="Arial" w:hAnsi="Arial" w:cs="Arial"/>
          <w:sz w:val="24"/>
          <w:szCs w:val="24"/>
          <w:vertAlign w:val="superscript"/>
        </w:rPr>
        <w:t>11</w:t>
      </w:r>
      <w:r w:rsidRPr="00A72958">
        <w:rPr>
          <w:rFonts w:ascii="Arial" w:hAnsi="Arial" w:cs="Arial"/>
          <w:sz w:val="24"/>
          <w:szCs w:val="24"/>
        </w:rPr>
        <w:t xml:space="preserve">. Although the esophagus is the most affected part of the gastrointestinal tract, as is the case under study, any part of the gastrointestinal tract can be involved.  The presence of </w:t>
      </w:r>
      <w:proofErr w:type="spellStart"/>
      <w:r w:rsidRPr="00A72958">
        <w:rPr>
          <w:rFonts w:ascii="Arial" w:hAnsi="Arial" w:cs="Arial"/>
          <w:sz w:val="24"/>
          <w:szCs w:val="24"/>
        </w:rPr>
        <w:t>malabsorption</w:t>
      </w:r>
      <w:proofErr w:type="spellEnd"/>
      <w:r w:rsidRPr="00A72958">
        <w:rPr>
          <w:rFonts w:ascii="Arial" w:hAnsi="Arial" w:cs="Arial"/>
          <w:sz w:val="24"/>
          <w:szCs w:val="24"/>
        </w:rPr>
        <w:t xml:space="preserve"> and esophageal dysfunction among patients with SS is associated with an unfavorable prognosis </w:t>
      </w:r>
      <w:r w:rsidRPr="006B7ACC">
        <w:rPr>
          <w:rFonts w:ascii="Arial" w:hAnsi="Arial" w:cs="Arial"/>
          <w:sz w:val="24"/>
          <w:szCs w:val="24"/>
          <w:vertAlign w:val="superscript"/>
        </w:rPr>
        <w:t>12</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Between 25 and 40% of patients will develop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cutis ten years after the onset of the </w:t>
      </w:r>
      <w:r w:rsidR="008A3C57" w:rsidRPr="00A72958">
        <w:rPr>
          <w:rFonts w:ascii="Arial" w:hAnsi="Arial" w:cs="Arial"/>
          <w:sz w:val="24"/>
          <w:szCs w:val="24"/>
        </w:rPr>
        <w:t>disease</w:t>
      </w:r>
      <w:r w:rsidR="008A3C57">
        <w:rPr>
          <w:rFonts w:ascii="Arial" w:hAnsi="Arial" w:cs="Arial"/>
          <w:sz w:val="24"/>
          <w:szCs w:val="24"/>
        </w:rPr>
        <w:t>.</w:t>
      </w:r>
      <w:r w:rsidR="008A3C57" w:rsidRPr="00A72958">
        <w:rPr>
          <w:rFonts w:ascii="Arial" w:hAnsi="Arial" w:cs="Arial"/>
          <w:sz w:val="24"/>
          <w:szCs w:val="24"/>
        </w:rPr>
        <w:t xml:space="preserve"> This</w:t>
      </w:r>
      <w:r w:rsidRPr="00A72958">
        <w:rPr>
          <w:rFonts w:ascii="Arial" w:hAnsi="Arial" w:cs="Arial"/>
          <w:sz w:val="24"/>
          <w:szCs w:val="24"/>
        </w:rPr>
        <w:t xml:space="preserve"> </w:t>
      </w:r>
      <w:proofErr w:type="gramStart"/>
      <w:r w:rsidRPr="00A72958">
        <w:rPr>
          <w:rFonts w:ascii="Arial" w:hAnsi="Arial" w:cs="Arial"/>
          <w:sz w:val="24"/>
          <w:szCs w:val="24"/>
        </w:rPr>
        <w:t>is produced</w:t>
      </w:r>
      <w:proofErr w:type="gramEnd"/>
      <w:r w:rsidRPr="00A72958">
        <w:rPr>
          <w:rFonts w:ascii="Arial" w:hAnsi="Arial" w:cs="Arial"/>
          <w:sz w:val="24"/>
          <w:szCs w:val="24"/>
        </w:rPr>
        <w:t xml:space="preserve"> by a dystrophic calcification with an accumulation of hydroxyapatite crystals at the level of the subcutaneous tissue located in areas of friction, among the most common we find those present in the case: knuckles of </w:t>
      </w:r>
      <w:proofErr w:type="spellStart"/>
      <w:r w:rsidRPr="00A72958">
        <w:rPr>
          <w:rFonts w:ascii="Arial" w:hAnsi="Arial" w:cs="Arial"/>
          <w:sz w:val="24"/>
          <w:szCs w:val="24"/>
        </w:rPr>
        <w:t>metacarpophalangeal</w:t>
      </w:r>
      <w:proofErr w:type="spellEnd"/>
      <w:r w:rsidRPr="00A72958">
        <w:rPr>
          <w:rFonts w:ascii="Arial" w:hAnsi="Arial" w:cs="Arial"/>
          <w:sz w:val="24"/>
          <w:szCs w:val="24"/>
        </w:rPr>
        <w:t xml:space="preserve"> joints, back of hands</w:t>
      </w:r>
      <w:r w:rsidRPr="006B7ACC">
        <w:rPr>
          <w:rFonts w:ascii="Arial" w:hAnsi="Arial" w:cs="Arial"/>
          <w:sz w:val="24"/>
          <w:szCs w:val="24"/>
          <w:vertAlign w:val="superscript"/>
        </w:rPr>
        <w:t>13</w:t>
      </w:r>
      <w:r w:rsidRPr="00A72958">
        <w:rPr>
          <w:rFonts w:ascii="Arial" w:hAnsi="Arial" w:cs="Arial"/>
          <w:sz w:val="24"/>
          <w:szCs w:val="24"/>
        </w:rPr>
        <w:t>.</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In general, treatment is symptomatic depending on which organ is involved.  For example, patients with Raynaud's phenomenon </w:t>
      </w:r>
      <w:proofErr w:type="gramStart"/>
      <w:r w:rsidRPr="00A72958">
        <w:rPr>
          <w:rFonts w:ascii="Arial" w:hAnsi="Arial" w:cs="Arial"/>
          <w:sz w:val="24"/>
          <w:szCs w:val="24"/>
        </w:rPr>
        <w:t>are treated</w:t>
      </w:r>
      <w:proofErr w:type="gramEnd"/>
      <w:r w:rsidRPr="00A72958">
        <w:rPr>
          <w:rFonts w:ascii="Arial" w:hAnsi="Arial" w:cs="Arial"/>
          <w:sz w:val="24"/>
          <w:szCs w:val="24"/>
        </w:rPr>
        <w:t xml:space="preserve"> with calcium channel blockers, patients with </w:t>
      </w:r>
      <w:proofErr w:type="spellStart"/>
      <w:r w:rsidRPr="00A72958">
        <w:rPr>
          <w:rFonts w:ascii="Arial" w:hAnsi="Arial" w:cs="Arial"/>
          <w:sz w:val="24"/>
          <w:szCs w:val="24"/>
        </w:rPr>
        <w:t>renovascular</w:t>
      </w:r>
      <w:proofErr w:type="spellEnd"/>
      <w:r w:rsidRPr="00A72958">
        <w:rPr>
          <w:rFonts w:ascii="Arial" w:hAnsi="Arial" w:cs="Arial"/>
          <w:sz w:val="24"/>
          <w:szCs w:val="24"/>
        </w:rPr>
        <w:t xml:space="preserve"> hypertension are treated with angiotensin converting enzyme inhibitors, etc. </w:t>
      </w:r>
      <w:r w:rsidRPr="006B7ACC">
        <w:rPr>
          <w:rFonts w:ascii="Arial" w:hAnsi="Arial" w:cs="Arial"/>
          <w:sz w:val="24"/>
          <w:szCs w:val="24"/>
          <w:vertAlign w:val="superscript"/>
        </w:rPr>
        <w:t>14</w:t>
      </w:r>
      <w:r w:rsidRPr="00A72958">
        <w:rPr>
          <w:rFonts w:ascii="Arial" w:hAnsi="Arial" w:cs="Arial"/>
          <w:sz w:val="24"/>
          <w:szCs w:val="24"/>
        </w:rPr>
        <w:t xml:space="preserve">. The patient had an evident clinical and symptomatic improvement with the therapeutic management provided. </w:t>
      </w:r>
      <w:proofErr w:type="gramStart"/>
      <w:r w:rsidRPr="00A72958">
        <w:rPr>
          <w:rFonts w:ascii="Arial" w:hAnsi="Arial" w:cs="Arial"/>
          <w:sz w:val="24"/>
          <w:szCs w:val="24"/>
        </w:rPr>
        <w:t>and</w:t>
      </w:r>
      <w:proofErr w:type="gramEnd"/>
      <w:r w:rsidRPr="00A72958">
        <w:rPr>
          <w:rFonts w:ascii="Arial" w:hAnsi="Arial" w:cs="Arial"/>
          <w:sz w:val="24"/>
          <w:szCs w:val="24"/>
        </w:rPr>
        <w:t xml:space="preserve"> progressed satisfactorily.</w:t>
      </w:r>
    </w:p>
    <w:p w:rsidR="006B7ACC" w:rsidRDefault="006B7ACC"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sz w:val="24"/>
          <w:szCs w:val="24"/>
        </w:rPr>
      </w:pPr>
    </w:p>
    <w:p w:rsidR="00A72958" w:rsidRPr="006B7ACC" w:rsidRDefault="00A72958" w:rsidP="00A72958">
      <w:pPr>
        <w:spacing w:line="360" w:lineRule="auto"/>
        <w:jc w:val="both"/>
        <w:rPr>
          <w:rFonts w:ascii="Arial" w:hAnsi="Arial" w:cs="Arial"/>
          <w:b/>
          <w:sz w:val="24"/>
          <w:szCs w:val="24"/>
        </w:rPr>
      </w:pPr>
      <w:r w:rsidRPr="006B7ACC">
        <w:rPr>
          <w:rFonts w:ascii="Arial" w:hAnsi="Arial" w:cs="Arial"/>
          <w:b/>
          <w:sz w:val="24"/>
          <w:szCs w:val="24"/>
        </w:rPr>
        <w:lastRenderedPageBreak/>
        <w:t>CONCLUSIONS</w:t>
      </w: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 In this case, the main clinical findings that allowed us to focus the diagnosis on this disease were </w:t>
      </w:r>
      <w:proofErr w:type="spellStart"/>
      <w:r w:rsidRPr="00A72958">
        <w:rPr>
          <w:rFonts w:ascii="Arial" w:hAnsi="Arial" w:cs="Arial"/>
          <w:sz w:val="24"/>
          <w:szCs w:val="24"/>
        </w:rPr>
        <w:t>sclerodactyly</w:t>
      </w:r>
      <w:proofErr w:type="spellEnd"/>
      <w:r w:rsidRPr="00A72958">
        <w:rPr>
          <w:rFonts w:ascii="Arial" w:hAnsi="Arial" w:cs="Arial"/>
          <w:sz w:val="24"/>
          <w:szCs w:val="24"/>
        </w:rPr>
        <w:t xml:space="preserve">, Raynaud's syndrome, </w:t>
      </w:r>
      <w:proofErr w:type="spellStart"/>
      <w:r w:rsidRPr="00A72958">
        <w:rPr>
          <w:rFonts w:ascii="Arial" w:hAnsi="Arial" w:cs="Arial"/>
          <w:sz w:val="24"/>
          <w:szCs w:val="24"/>
        </w:rPr>
        <w:t>calcinosis</w:t>
      </w:r>
      <w:proofErr w:type="spellEnd"/>
      <w:r w:rsidRPr="00A72958">
        <w:rPr>
          <w:rFonts w:ascii="Arial" w:hAnsi="Arial" w:cs="Arial"/>
          <w:sz w:val="24"/>
          <w:szCs w:val="24"/>
        </w:rPr>
        <w:t>, and esophageal dysfunction</w:t>
      </w:r>
      <w:proofErr w:type="gramStart"/>
      <w:r w:rsidRPr="00A72958">
        <w:rPr>
          <w:rFonts w:ascii="Arial" w:hAnsi="Arial" w:cs="Arial"/>
          <w:sz w:val="24"/>
          <w:szCs w:val="24"/>
        </w:rPr>
        <w:t>;  those</w:t>
      </w:r>
      <w:proofErr w:type="gramEnd"/>
      <w:r w:rsidRPr="00A72958">
        <w:rPr>
          <w:rFonts w:ascii="Arial" w:hAnsi="Arial" w:cs="Arial"/>
          <w:sz w:val="24"/>
          <w:szCs w:val="24"/>
        </w:rPr>
        <w:t xml:space="preserve"> that constitute 4 of the 5 characteristics that make up the Syndrome (an incomplete CREST).  The evaluation included X-rays of the hands and wrists, and laboratory tests that indicated </w:t>
      </w:r>
      <w:proofErr w:type="spellStart"/>
      <w:r w:rsidRPr="00A72958">
        <w:rPr>
          <w:rFonts w:ascii="Arial" w:hAnsi="Arial" w:cs="Arial"/>
          <w:sz w:val="24"/>
          <w:szCs w:val="24"/>
        </w:rPr>
        <w:t>hibergammaglobulinemia</w:t>
      </w:r>
      <w:proofErr w:type="spellEnd"/>
      <w:r w:rsidRPr="00A72958">
        <w:rPr>
          <w:rFonts w:ascii="Arial" w:hAnsi="Arial" w:cs="Arial"/>
          <w:sz w:val="24"/>
          <w:szCs w:val="24"/>
        </w:rPr>
        <w:t xml:space="preserve"> and positive RF.  This disease continues to be incurable, so treatment </w:t>
      </w:r>
      <w:proofErr w:type="gramStart"/>
      <w:r w:rsidRPr="00A72958">
        <w:rPr>
          <w:rFonts w:ascii="Arial" w:hAnsi="Arial" w:cs="Arial"/>
          <w:sz w:val="24"/>
          <w:szCs w:val="24"/>
        </w:rPr>
        <w:t>is based</w:t>
      </w:r>
      <w:proofErr w:type="gramEnd"/>
      <w:r w:rsidRPr="00A72958">
        <w:rPr>
          <w:rFonts w:ascii="Arial" w:hAnsi="Arial" w:cs="Arial"/>
          <w:sz w:val="24"/>
          <w:szCs w:val="24"/>
        </w:rPr>
        <w:t xml:space="preserve"> on acute symptom control, medical prevention of complications, and rehabilitation.  The patient evolved satisfactorily after the indicated treatment.</w:t>
      </w:r>
    </w:p>
    <w:p w:rsidR="00A72958" w:rsidRPr="00A72958" w:rsidRDefault="00A72958"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A72958" w:rsidRPr="008A3C57" w:rsidRDefault="00A72958" w:rsidP="00A72958">
      <w:pPr>
        <w:spacing w:line="360" w:lineRule="auto"/>
        <w:jc w:val="both"/>
        <w:rPr>
          <w:rFonts w:ascii="Arial" w:hAnsi="Arial" w:cs="Arial"/>
          <w:b/>
          <w:sz w:val="24"/>
          <w:szCs w:val="24"/>
        </w:rPr>
      </w:pPr>
      <w:r w:rsidRPr="008A3C57">
        <w:rPr>
          <w:rFonts w:ascii="Arial" w:hAnsi="Arial" w:cs="Arial"/>
          <w:b/>
          <w:sz w:val="24"/>
          <w:szCs w:val="24"/>
        </w:rPr>
        <w:lastRenderedPageBreak/>
        <w:t>BIBLIOGRAPHIC REFERENCES</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Graña</w:t>
      </w:r>
      <w:proofErr w:type="spellEnd"/>
      <w:r w:rsidRPr="008A3C57">
        <w:rPr>
          <w:rFonts w:ascii="Arial" w:hAnsi="Arial" w:cs="Arial"/>
          <w:sz w:val="24"/>
          <w:szCs w:val="24"/>
        </w:rPr>
        <w:t xml:space="preserve"> D, Vargas A, </w:t>
      </w:r>
      <w:proofErr w:type="spellStart"/>
      <w:r w:rsidRPr="008A3C57">
        <w:rPr>
          <w:rFonts w:ascii="Arial" w:hAnsi="Arial" w:cs="Arial"/>
          <w:sz w:val="24"/>
          <w:szCs w:val="24"/>
        </w:rPr>
        <w:t>Bérez</w:t>
      </w:r>
      <w:proofErr w:type="spellEnd"/>
      <w:r w:rsidRPr="008A3C57">
        <w:rPr>
          <w:rFonts w:ascii="Arial" w:hAnsi="Arial" w:cs="Arial"/>
          <w:sz w:val="24"/>
          <w:szCs w:val="24"/>
        </w:rPr>
        <w:t xml:space="preserve"> A, </w:t>
      </w:r>
      <w:proofErr w:type="spellStart"/>
      <w:r w:rsidRPr="008A3C57">
        <w:rPr>
          <w:rFonts w:ascii="Arial" w:hAnsi="Arial" w:cs="Arial"/>
          <w:sz w:val="24"/>
          <w:szCs w:val="24"/>
        </w:rPr>
        <w:t>Goñi</w:t>
      </w:r>
      <w:proofErr w:type="spellEnd"/>
      <w:r w:rsidRPr="008A3C57">
        <w:rPr>
          <w:rFonts w:ascii="Arial" w:hAnsi="Arial" w:cs="Arial"/>
          <w:sz w:val="24"/>
          <w:szCs w:val="24"/>
        </w:rPr>
        <w:t xml:space="preserve"> M, </w:t>
      </w:r>
      <w:proofErr w:type="spellStart"/>
      <w:r w:rsidRPr="008A3C57">
        <w:rPr>
          <w:rFonts w:ascii="Arial" w:hAnsi="Arial" w:cs="Arial"/>
          <w:sz w:val="24"/>
          <w:szCs w:val="24"/>
        </w:rPr>
        <w:t>Danza</w:t>
      </w:r>
      <w:proofErr w:type="spellEnd"/>
      <w:r w:rsidRPr="008A3C57">
        <w:rPr>
          <w:rFonts w:ascii="Arial" w:hAnsi="Arial" w:cs="Arial"/>
          <w:sz w:val="24"/>
          <w:szCs w:val="24"/>
        </w:rPr>
        <w:t xml:space="preserve"> A. Systemic sclerosis: form of presentation and therapeutic management.  Experience of a working group on Systemic Autoimmune Diseases.  Rev. </w:t>
      </w:r>
      <w:proofErr w:type="spellStart"/>
      <w:proofErr w:type="gramStart"/>
      <w:r w:rsidRPr="008A3C57">
        <w:rPr>
          <w:rFonts w:ascii="Arial" w:hAnsi="Arial" w:cs="Arial"/>
          <w:sz w:val="24"/>
          <w:szCs w:val="24"/>
        </w:rPr>
        <w:t>urug</w:t>
      </w:r>
      <w:proofErr w:type="gramEnd"/>
      <w:r w:rsidRPr="008A3C57">
        <w:rPr>
          <w:rFonts w:ascii="Arial" w:hAnsi="Arial" w:cs="Arial"/>
          <w:sz w:val="24"/>
          <w:szCs w:val="24"/>
        </w:rPr>
        <w:t>.</w:t>
      </w:r>
      <w:proofErr w:type="spellEnd"/>
      <w:r w:rsidRPr="008A3C57">
        <w:rPr>
          <w:rFonts w:ascii="Arial" w:hAnsi="Arial" w:cs="Arial"/>
          <w:sz w:val="24"/>
          <w:szCs w:val="24"/>
        </w:rPr>
        <w:t xml:space="preserve">  </w:t>
      </w:r>
      <w:proofErr w:type="gramStart"/>
      <w:r w:rsidRPr="008A3C57">
        <w:rPr>
          <w:rFonts w:ascii="Arial" w:hAnsi="Arial" w:cs="Arial"/>
          <w:sz w:val="24"/>
          <w:szCs w:val="24"/>
        </w:rPr>
        <w:t>med</w:t>
      </w:r>
      <w:proofErr w:type="gramEnd"/>
      <w:r w:rsidRPr="008A3C57">
        <w:rPr>
          <w:rFonts w:ascii="Arial" w:hAnsi="Arial" w:cs="Arial"/>
          <w:sz w:val="24"/>
          <w:szCs w:val="24"/>
        </w:rPr>
        <w:t xml:space="preserve">.  </w:t>
      </w:r>
      <w:proofErr w:type="gramStart"/>
      <w:r w:rsidRPr="008A3C57">
        <w:rPr>
          <w:rFonts w:ascii="Arial" w:hAnsi="Arial" w:cs="Arial"/>
          <w:sz w:val="24"/>
          <w:szCs w:val="24"/>
        </w:rPr>
        <w:t>internal</w:t>
      </w:r>
      <w:proofErr w:type="gramEnd"/>
      <w:r w:rsidRPr="008A3C57">
        <w:rPr>
          <w:rFonts w:ascii="Arial" w:hAnsi="Arial" w:cs="Arial"/>
          <w:sz w:val="24"/>
          <w:szCs w:val="24"/>
        </w:rPr>
        <w:t>.  2018</w:t>
      </w:r>
      <w:proofErr w:type="gramStart"/>
      <w:r w:rsidRPr="008A3C57">
        <w:rPr>
          <w:rFonts w:ascii="Arial" w:hAnsi="Arial" w:cs="Arial"/>
          <w:sz w:val="24"/>
          <w:szCs w:val="24"/>
        </w:rPr>
        <w:t>;  1:15</w:t>
      </w:r>
      <w:proofErr w:type="gramEnd"/>
      <w:r w:rsidRPr="008A3C57">
        <w:rPr>
          <w:rFonts w:ascii="Arial" w:hAnsi="Arial" w:cs="Arial"/>
          <w:sz w:val="24"/>
          <w:szCs w:val="24"/>
        </w:rPr>
        <w:t>-22.  Available at: http://www.scielo.edu.uy/pdf/rumi/v3n1/2393-6797rumi-3-01-15</w:t>
      </w:r>
    </w:p>
    <w:p w:rsidR="00A72958" w:rsidRPr="006B7ACC" w:rsidRDefault="00A72958" w:rsidP="00A72958">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Varga</w:t>
      </w:r>
      <w:proofErr w:type="spellEnd"/>
      <w:r w:rsidRPr="008A3C57">
        <w:rPr>
          <w:rFonts w:ascii="Arial" w:hAnsi="Arial" w:cs="Arial"/>
          <w:sz w:val="24"/>
          <w:szCs w:val="24"/>
        </w:rPr>
        <w:t xml:space="preserve"> J. Overview of the clinical manifestations of systemic sclerosis (scleroderma) in adults.  [Internet].  </w:t>
      </w:r>
      <w:proofErr w:type="gramStart"/>
      <w:r w:rsidRPr="008A3C57">
        <w:rPr>
          <w:rFonts w:ascii="Arial" w:hAnsi="Arial" w:cs="Arial"/>
          <w:sz w:val="24"/>
          <w:szCs w:val="24"/>
        </w:rPr>
        <w:t>Waltham(</w:t>
      </w:r>
      <w:proofErr w:type="gramEnd"/>
      <w:r w:rsidRPr="008A3C57">
        <w:rPr>
          <w:rFonts w:ascii="Arial" w:hAnsi="Arial" w:cs="Arial"/>
          <w:sz w:val="24"/>
          <w:szCs w:val="24"/>
        </w:rPr>
        <w:t xml:space="preserve">MA): </w:t>
      </w:r>
      <w:proofErr w:type="spellStart"/>
      <w:r w:rsidRPr="008A3C57">
        <w:rPr>
          <w:rFonts w:ascii="Arial" w:hAnsi="Arial" w:cs="Arial"/>
          <w:sz w:val="24"/>
          <w:szCs w:val="24"/>
        </w:rPr>
        <w:t>UpToDate</w:t>
      </w:r>
      <w:proofErr w:type="spellEnd"/>
      <w:r w:rsidRPr="008A3C57">
        <w:rPr>
          <w:rFonts w:ascii="Arial" w:hAnsi="Arial" w:cs="Arial"/>
          <w:sz w:val="24"/>
          <w:szCs w:val="24"/>
        </w:rPr>
        <w:t>;  2019 [cited 2023 Mar 8].  Available at: https://www.uptodate.com/contents/overview-of-the-clinicalmanifestations-of-systemic-sclerosis-scleroderma-in-adults</w:t>
      </w:r>
    </w:p>
    <w:p w:rsidR="00A72958" w:rsidRPr="008A3C57" w:rsidRDefault="00A72958" w:rsidP="008A3C57">
      <w:pPr>
        <w:pStyle w:val="Prrafodelista"/>
        <w:numPr>
          <w:ilvl w:val="0"/>
          <w:numId w:val="2"/>
        </w:numPr>
        <w:spacing w:line="360" w:lineRule="auto"/>
        <w:jc w:val="both"/>
        <w:rPr>
          <w:rFonts w:ascii="Arial" w:hAnsi="Arial" w:cs="Arial"/>
          <w:sz w:val="24"/>
          <w:szCs w:val="24"/>
          <w:lang w:val="es-ES"/>
        </w:rPr>
      </w:pPr>
      <w:proofErr w:type="spellStart"/>
      <w:r w:rsidRPr="008A3C57">
        <w:rPr>
          <w:rFonts w:ascii="Arial" w:hAnsi="Arial" w:cs="Arial"/>
          <w:sz w:val="24"/>
          <w:szCs w:val="24"/>
        </w:rPr>
        <w:t>Viswanath</w:t>
      </w:r>
      <w:proofErr w:type="spellEnd"/>
      <w:r w:rsidRPr="008A3C57">
        <w:rPr>
          <w:rFonts w:ascii="Arial" w:hAnsi="Arial" w:cs="Arial"/>
          <w:sz w:val="24"/>
          <w:szCs w:val="24"/>
        </w:rPr>
        <w:t xml:space="preserve"> V, </w:t>
      </w:r>
      <w:proofErr w:type="spellStart"/>
      <w:r w:rsidRPr="008A3C57">
        <w:rPr>
          <w:rFonts w:ascii="Arial" w:hAnsi="Arial" w:cs="Arial"/>
          <w:sz w:val="24"/>
          <w:szCs w:val="24"/>
        </w:rPr>
        <w:t>Phiske</w:t>
      </w:r>
      <w:proofErr w:type="spellEnd"/>
      <w:r w:rsidRPr="008A3C57">
        <w:rPr>
          <w:rFonts w:ascii="Arial" w:hAnsi="Arial" w:cs="Arial"/>
          <w:sz w:val="24"/>
          <w:szCs w:val="24"/>
        </w:rPr>
        <w:t xml:space="preserve"> M, </w:t>
      </w:r>
      <w:proofErr w:type="spellStart"/>
      <w:r w:rsidRPr="008A3C57">
        <w:rPr>
          <w:rFonts w:ascii="Arial" w:hAnsi="Arial" w:cs="Arial"/>
          <w:sz w:val="24"/>
          <w:szCs w:val="24"/>
        </w:rPr>
        <w:t>Gopalani</w:t>
      </w:r>
      <w:proofErr w:type="spellEnd"/>
      <w:r w:rsidRPr="008A3C57">
        <w:rPr>
          <w:rFonts w:ascii="Arial" w:hAnsi="Arial" w:cs="Arial"/>
          <w:sz w:val="24"/>
          <w:szCs w:val="24"/>
        </w:rPr>
        <w:t xml:space="preserve"> V. Systemic Sclerosis: Current Concepts in Pathogenesis and Therapeutic Aspects of Dermatological Manifestations.  </w:t>
      </w:r>
      <w:proofErr w:type="spellStart"/>
      <w:r w:rsidRPr="008A3C57">
        <w:rPr>
          <w:rFonts w:ascii="Arial" w:hAnsi="Arial" w:cs="Arial"/>
          <w:sz w:val="24"/>
          <w:szCs w:val="24"/>
          <w:lang w:val="es-ES"/>
        </w:rPr>
        <w:t>Indian</w:t>
      </w:r>
      <w:proofErr w:type="spellEnd"/>
      <w:r w:rsidRPr="008A3C57">
        <w:rPr>
          <w:rFonts w:ascii="Arial" w:hAnsi="Arial" w:cs="Arial"/>
          <w:sz w:val="24"/>
          <w:szCs w:val="24"/>
          <w:lang w:val="es-ES"/>
        </w:rPr>
        <w:t xml:space="preserve"> J </w:t>
      </w:r>
      <w:proofErr w:type="spellStart"/>
      <w:r w:rsidRPr="008A3C57">
        <w:rPr>
          <w:rFonts w:ascii="Arial" w:hAnsi="Arial" w:cs="Arial"/>
          <w:sz w:val="24"/>
          <w:szCs w:val="24"/>
          <w:lang w:val="es-ES"/>
        </w:rPr>
        <w:t>Dermatol</w:t>
      </w:r>
      <w:proofErr w:type="spellEnd"/>
      <w:r w:rsidRPr="008A3C57">
        <w:rPr>
          <w:rFonts w:ascii="Arial" w:hAnsi="Arial" w:cs="Arial"/>
          <w:sz w:val="24"/>
          <w:szCs w:val="24"/>
          <w:lang w:val="es-ES"/>
        </w:rPr>
        <w:t xml:space="preserve"> [Internet] 2020 [</w:t>
      </w:r>
      <w:proofErr w:type="spellStart"/>
      <w:r w:rsidRPr="008A3C57">
        <w:rPr>
          <w:rFonts w:ascii="Arial" w:hAnsi="Arial" w:cs="Arial"/>
          <w:sz w:val="24"/>
          <w:szCs w:val="24"/>
          <w:lang w:val="es-ES"/>
        </w:rPr>
        <w:t>cited</w:t>
      </w:r>
      <w:proofErr w:type="spellEnd"/>
      <w:r w:rsidRPr="008A3C57">
        <w:rPr>
          <w:rFonts w:ascii="Arial" w:hAnsi="Arial" w:cs="Arial"/>
          <w:sz w:val="24"/>
          <w:szCs w:val="24"/>
          <w:lang w:val="es-ES"/>
        </w:rPr>
        <w:t xml:space="preserve"> 2023 Mar 8]</w:t>
      </w:r>
      <w:proofErr w:type="gramStart"/>
      <w:r w:rsidRPr="008A3C57">
        <w:rPr>
          <w:rFonts w:ascii="Arial" w:hAnsi="Arial" w:cs="Arial"/>
          <w:sz w:val="24"/>
          <w:szCs w:val="24"/>
          <w:lang w:val="es-ES"/>
        </w:rPr>
        <w:t>;  58</w:t>
      </w:r>
      <w:proofErr w:type="gramEnd"/>
      <w:r w:rsidRPr="008A3C57">
        <w:rPr>
          <w:rFonts w:ascii="Arial" w:hAnsi="Arial" w:cs="Arial"/>
          <w:sz w:val="24"/>
          <w:szCs w:val="24"/>
          <w:lang w:val="es-ES"/>
        </w:rPr>
        <w:t xml:space="preserve">(4): 255–268.  </w:t>
      </w:r>
      <w:proofErr w:type="spellStart"/>
      <w:r w:rsidRPr="008A3C57">
        <w:rPr>
          <w:rFonts w:ascii="Arial" w:hAnsi="Arial" w:cs="Arial"/>
          <w:sz w:val="24"/>
          <w:szCs w:val="24"/>
          <w:lang w:val="es-ES"/>
        </w:rPr>
        <w:t>doi</w:t>
      </w:r>
      <w:proofErr w:type="spellEnd"/>
      <w:r w:rsidRPr="008A3C57">
        <w:rPr>
          <w:rFonts w:ascii="Arial" w:hAnsi="Arial" w:cs="Arial"/>
          <w:sz w:val="24"/>
          <w:szCs w:val="24"/>
          <w:lang w:val="es-ES"/>
        </w:rPr>
        <w:t>: 10.4103/00195154.113930</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lang w:val="es-ES"/>
        </w:rPr>
        <w:t>Carreira</w:t>
      </w:r>
      <w:proofErr w:type="spellEnd"/>
      <w:r w:rsidRPr="008A3C57">
        <w:rPr>
          <w:rFonts w:ascii="Arial" w:hAnsi="Arial" w:cs="Arial"/>
          <w:sz w:val="24"/>
          <w:szCs w:val="24"/>
          <w:lang w:val="es-ES"/>
        </w:rPr>
        <w:t xml:space="preserve"> P, Martín-López M, Pablos J. </w:t>
      </w:r>
      <w:proofErr w:type="spellStart"/>
      <w:r w:rsidRPr="008A3C57">
        <w:rPr>
          <w:rFonts w:ascii="Arial" w:hAnsi="Arial" w:cs="Arial"/>
          <w:sz w:val="24"/>
          <w:szCs w:val="24"/>
          <w:lang w:val="es-ES"/>
        </w:rPr>
        <w:t>Scleroderma</w:t>
      </w:r>
      <w:proofErr w:type="spellEnd"/>
      <w:r w:rsidRPr="008A3C57">
        <w:rPr>
          <w:rFonts w:ascii="Arial" w:hAnsi="Arial" w:cs="Arial"/>
          <w:sz w:val="24"/>
          <w:szCs w:val="24"/>
          <w:lang w:val="es-ES"/>
        </w:rPr>
        <w:t xml:space="preserve">.  </w:t>
      </w:r>
      <w:r w:rsidRPr="008A3C57">
        <w:rPr>
          <w:rFonts w:ascii="Arial" w:hAnsi="Arial" w:cs="Arial"/>
          <w:sz w:val="24"/>
          <w:szCs w:val="24"/>
        </w:rPr>
        <w:t>Medicine [Internet] 2019[cited 2023 Mar 8]</w:t>
      </w:r>
      <w:proofErr w:type="gramStart"/>
      <w:r w:rsidRPr="008A3C57">
        <w:rPr>
          <w:rFonts w:ascii="Arial" w:hAnsi="Arial" w:cs="Arial"/>
          <w:sz w:val="24"/>
          <w:szCs w:val="24"/>
        </w:rPr>
        <w:t>;12</w:t>
      </w:r>
      <w:proofErr w:type="gramEnd"/>
      <w:r w:rsidRPr="008A3C57">
        <w:rPr>
          <w:rFonts w:ascii="Arial" w:hAnsi="Arial" w:cs="Arial"/>
          <w:sz w:val="24"/>
          <w:szCs w:val="24"/>
        </w:rPr>
        <w:t xml:space="preserve">(25):1448-57.  </w:t>
      </w:r>
      <w:proofErr w:type="spellStart"/>
      <w:r w:rsidRPr="008A3C57">
        <w:rPr>
          <w:rFonts w:ascii="Arial" w:hAnsi="Arial" w:cs="Arial"/>
          <w:sz w:val="24"/>
          <w:szCs w:val="24"/>
        </w:rPr>
        <w:t>doi</w:t>
      </w:r>
      <w:proofErr w:type="spellEnd"/>
      <w:r w:rsidRPr="008A3C57">
        <w:rPr>
          <w:rFonts w:ascii="Arial" w:hAnsi="Arial" w:cs="Arial"/>
          <w:sz w:val="24"/>
          <w:szCs w:val="24"/>
        </w:rPr>
        <w:t>: https://doi.org/10.1016/j.med.2017.01.003</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Namas</w:t>
      </w:r>
      <w:proofErr w:type="spellEnd"/>
      <w:r w:rsidRPr="008A3C57">
        <w:rPr>
          <w:rFonts w:ascii="Arial" w:hAnsi="Arial" w:cs="Arial"/>
          <w:sz w:val="24"/>
          <w:szCs w:val="24"/>
        </w:rPr>
        <w:t xml:space="preserve"> R, </w:t>
      </w:r>
      <w:proofErr w:type="spellStart"/>
      <w:r w:rsidRPr="008A3C57">
        <w:rPr>
          <w:rFonts w:ascii="Arial" w:hAnsi="Arial" w:cs="Arial"/>
          <w:sz w:val="24"/>
          <w:szCs w:val="24"/>
        </w:rPr>
        <w:t>Tashkin</w:t>
      </w:r>
      <w:proofErr w:type="spellEnd"/>
      <w:r w:rsidRPr="008A3C57">
        <w:rPr>
          <w:rFonts w:ascii="Arial" w:hAnsi="Arial" w:cs="Arial"/>
          <w:sz w:val="24"/>
          <w:szCs w:val="24"/>
        </w:rPr>
        <w:t xml:space="preserve"> D, </w:t>
      </w:r>
      <w:proofErr w:type="spellStart"/>
      <w:r w:rsidRPr="008A3C57">
        <w:rPr>
          <w:rFonts w:ascii="Arial" w:hAnsi="Arial" w:cs="Arial"/>
          <w:sz w:val="24"/>
          <w:szCs w:val="24"/>
        </w:rPr>
        <w:t>Wilhalme</w:t>
      </w:r>
      <w:proofErr w:type="spellEnd"/>
      <w:r w:rsidRPr="008A3C57">
        <w:rPr>
          <w:rFonts w:ascii="Arial" w:hAnsi="Arial" w:cs="Arial"/>
          <w:sz w:val="24"/>
          <w:szCs w:val="24"/>
        </w:rPr>
        <w:t xml:space="preserve"> H, </w:t>
      </w:r>
      <w:proofErr w:type="spellStart"/>
      <w:r w:rsidRPr="008A3C57">
        <w:rPr>
          <w:rFonts w:ascii="Arial" w:hAnsi="Arial" w:cs="Arial"/>
          <w:sz w:val="24"/>
          <w:szCs w:val="24"/>
        </w:rPr>
        <w:t>Furst</w:t>
      </w:r>
      <w:proofErr w:type="spellEnd"/>
      <w:r w:rsidRPr="008A3C57">
        <w:rPr>
          <w:rFonts w:ascii="Arial" w:hAnsi="Arial" w:cs="Arial"/>
          <w:sz w:val="24"/>
          <w:szCs w:val="24"/>
        </w:rPr>
        <w:t xml:space="preserve"> D, Tseng C, Roth M, et al.  Efficacy of </w:t>
      </w:r>
      <w:proofErr w:type="spellStart"/>
      <w:r w:rsidRPr="008A3C57">
        <w:rPr>
          <w:rFonts w:ascii="Arial" w:hAnsi="Arial" w:cs="Arial"/>
          <w:sz w:val="24"/>
          <w:szCs w:val="24"/>
        </w:rPr>
        <w:t>mycophenolate</w:t>
      </w:r>
      <w:proofErr w:type="spellEnd"/>
      <w:r w:rsidRPr="008A3C57">
        <w:rPr>
          <w:rFonts w:ascii="Arial" w:hAnsi="Arial" w:cs="Arial"/>
          <w:sz w:val="24"/>
          <w:szCs w:val="24"/>
        </w:rPr>
        <w:t xml:space="preserve"> </w:t>
      </w:r>
      <w:proofErr w:type="spellStart"/>
      <w:r w:rsidRPr="008A3C57">
        <w:rPr>
          <w:rFonts w:ascii="Arial" w:hAnsi="Arial" w:cs="Arial"/>
          <w:sz w:val="24"/>
          <w:szCs w:val="24"/>
        </w:rPr>
        <w:t>mofetil</w:t>
      </w:r>
      <w:proofErr w:type="spellEnd"/>
      <w:r w:rsidRPr="008A3C57">
        <w:rPr>
          <w:rFonts w:ascii="Arial" w:hAnsi="Arial" w:cs="Arial"/>
          <w:sz w:val="24"/>
          <w:szCs w:val="24"/>
        </w:rPr>
        <w:t xml:space="preserve"> and oral cyclophosphamide on skin thickness: Post-hoc analyzes from the Scleroderma Lung Study I and II.  Arthritis Care Res (Hoboken) 2018 [</w:t>
      </w:r>
      <w:proofErr w:type="spellStart"/>
      <w:r w:rsidRPr="008A3C57">
        <w:rPr>
          <w:rFonts w:ascii="Arial" w:hAnsi="Arial" w:cs="Arial"/>
          <w:sz w:val="24"/>
          <w:szCs w:val="24"/>
        </w:rPr>
        <w:t>Epub</w:t>
      </w:r>
      <w:proofErr w:type="spellEnd"/>
      <w:r w:rsidRPr="008A3C57">
        <w:rPr>
          <w:rFonts w:ascii="Arial" w:hAnsi="Arial" w:cs="Arial"/>
          <w:sz w:val="24"/>
          <w:szCs w:val="24"/>
        </w:rPr>
        <w:t xml:space="preserve"> ahead of print].  </w:t>
      </w:r>
      <w:proofErr w:type="spellStart"/>
      <w:r w:rsidRPr="008A3C57">
        <w:rPr>
          <w:rFonts w:ascii="Arial" w:hAnsi="Arial" w:cs="Arial"/>
          <w:sz w:val="24"/>
          <w:szCs w:val="24"/>
        </w:rPr>
        <w:t>doi</w:t>
      </w:r>
      <w:proofErr w:type="spellEnd"/>
      <w:r w:rsidRPr="008A3C57">
        <w:rPr>
          <w:rFonts w:ascii="Arial" w:hAnsi="Arial" w:cs="Arial"/>
          <w:sz w:val="24"/>
          <w:szCs w:val="24"/>
        </w:rPr>
        <w:t>: 10.1002/acr.23282</w:t>
      </w:r>
    </w:p>
    <w:p w:rsidR="00A72958" w:rsidRPr="008A3C57" w:rsidRDefault="00A72958" w:rsidP="008A3C57">
      <w:pPr>
        <w:pStyle w:val="Prrafodelista"/>
        <w:numPr>
          <w:ilvl w:val="0"/>
          <w:numId w:val="2"/>
        </w:numPr>
        <w:spacing w:line="360" w:lineRule="auto"/>
        <w:jc w:val="both"/>
        <w:rPr>
          <w:rFonts w:ascii="Arial" w:hAnsi="Arial" w:cs="Arial"/>
          <w:sz w:val="24"/>
          <w:szCs w:val="24"/>
        </w:rPr>
      </w:pPr>
      <w:r w:rsidRPr="008A3C57">
        <w:rPr>
          <w:rFonts w:ascii="Arial" w:hAnsi="Arial" w:cs="Arial"/>
          <w:sz w:val="24"/>
          <w:szCs w:val="24"/>
        </w:rPr>
        <w:t xml:space="preserve">Van den </w:t>
      </w:r>
      <w:proofErr w:type="spellStart"/>
      <w:r w:rsidRPr="008A3C57">
        <w:rPr>
          <w:rFonts w:ascii="Arial" w:hAnsi="Arial" w:cs="Arial"/>
          <w:sz w:val="24"/>
          <w:szCs w:val="24"/>
        </w:rPr>
        <w:t>Hoogen</w:t>
      </w:r>
      <w:proofErr w:type="spellEnd"/>
      <w:r w:rsidRPr="008A3C57">
        <w:rPr>
          <w:rFonts w:ascii="Arial" w:hAnsi="Arial" w:cs="Arial"/>
          <w:sz w:val="24"/>
          <w:szCs w:val="24"/>
        </w:rPr>
        <w:t xml:space="preserve"> F, Khanna D, </w:t>
      </w:r>
      <w:proofErr w:type="spellStart"/>
      <w:r w:rsidRPr="008A3C57">
        <w:rPr>
          <w:rFonts w:ascii="Arial" w:hAnsi="Arial" w:cs="Arial"/>
          <w:sz w:val="24"/>
          <w:szCs w:val="24"/>
        </w:rPr>
        <w:t>Fransen</w:t>
      </w:r>
      <w:proofErr w:type="spellEnd"/>
      <w:r w:rsidRPr="008A3C57">
        <w:rPr>
          <w:rFonts w:ascii="Arial" w:hAnsi="Arial" w:cs="Arial"/>
          <w:sz w:val="24"/>
          <w:szCs w:val="24"/>
        </w:rPr>
        <w:t xml:space="preserve"> J, Johnson S, Baron M, Tyndall A, et al.  </w:t>
      </w:r>
      <w:proofErr w:type="gramStart"/>
      <w:r w:rsidRPr="008A3C57">
        <w:rPr>
          <w:rFonts w:ascii="Arial" w:hAnsi="Arial" w:cs="Arial"/>
          <w:sz w:val="24"/>
          <w:szCs w:val="24"/>
        </w:rPr>
        <w:t>2013</w:t>
      </w:r>
      <w:proofErr w:type="gramEnd"/>
      <w:r w:rsidRPr="008A3C57">
        <w:rPr>
          <w:rFonts w:ascii="Arial" w:hAnsi="Arial" w:cs="Arial"/>
          <w:sz w:val="24"/>
          <w:szCs w:val="24"/>
        </w:rPr>
        <w:t xml:space="preserve"> classification criteria for systemic sclerosis: an American college of rheumatology/European league against rheumatism collaborative initiative.  Ann Rheum Dis [Internet] 2018 [cited 2023 Mar 8]</w:t>
      </w:r>
      <w:proofErr w:type="gramStart"/>
      <w:r w:rsidRPr="008A3C57">
        <w:rPr>
          <w:rFonts w:ascii="Arial" w:hAnsi="Arial" w:cs="Arial"/>
          <w:sz w:val="24"/>
          <w:szCs w:val="24"/>
        </w:rPr>
        <w:t>;  72</w:t>
      </w:r>
      <w:proofErr w:type="gramEnd"/>
      <w:r w:rsidRPr="008A3C57">
        <w:rPr>
          <w:rFonts w:ascii="Arial" w:hAnsi="Arial" w:cs="Arial"/>
          <w:sz w:val="24"/>
          <w:szCs w:val="24"/>
        </w:rPr>
        <w:t xml:space="preserve">(11):1747-55.  </w:t>
      </w:r>
      <w:proofErr w:type="spellStart"/>
      <w:r w:rsidRPr="008A3C57">
        <w:rPr>
          <w:rFonts w:ascii="Arial" w:hAnsi="Arial" w:cs="Arial"/>
          <w:sz w:val="24"/>
          <w:szCs w:val="24"/>
        </w:rPr>
        <w:t>doi</w:t>
      </w:r>
      <w:proofErr w:type="spellEnd"/>
      <w:r w:rsidRPr="008A3C57">
        <w:rPr>
          <w:rFonts w:ascii="Arial" w:hAnsi="Arial" w:cs="Arial"/>
          <w:sz w:val="24"/>
          <w:szCs w:val="24"/>
        </w:rPr>
        <w:t>: 10.1136/annrheumdis2013-204424</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Bharadwaj</w:t>
      </w:r>
      <w:proofErr w:type="spellEnd"/>
      <w:r w:rsidRPr="008A3C57">
        <w:rPr>
          <w:rFonts w:ascii="Arial" w:hAnsi="Arial" w:cs="Arial"/>
          <w:sz w:val="24"/>
          <w:szCs w:val="24"/>
        </w:rPr>
        <w:t xml:space="preserve"> S, </w:t>
      </w:r>
      <w:proofErr w:type="spellStart"/>
      <w:r w:rsidRPr="008A3C57">
        <w:rPr>
          <w:rFonts w:ascii="Arial" w:hAnsi="Arial" w:cs="Arial"/>
          <w:sz w:val="24"/>
          <w:szCs w:val="24"/>
        </w:rPr>
        <w:t>Tandon</w:t>
      </w:r>
      <w:proofErr w:type="spellEnd"/>
      <w:r w:rsidRPr="008A3C57">
        <w:rPr>
          <w:rFonts w:ascii="Arial" w:hAnsi="Arial" w:cs="Arial"/>
          <w:sz w:val="24"/>
          <w:szCs w:val="24"/>
        </w:rPr>
        <w:t xml:space="preserve"> P, </w:t>
      </w:r>
      <w:proofErr w:type="spellStart"/>
      <w:r w:rsidRPr="008A3C57">
        <w:rPr>
          <w:rFonts w:ascii="Arial" w:hAnsi="Arial" w:cs="Arial"/>
          <w:sz w:val="24"/>
          <w:szCs w:val="24"/>
        </w:rPr>
        <w:t>Gohel</w:t>
      </w:r>
      <w:proofErr w:type="spellEnd"/>
      <w:r w:rsidRPr="008A3C57">
        <w:rPr>
          <w:rFonts w:ascii="Arial" w:hAnsi="Arial" w:cs="Arial"/>
          <w:sz w:val="24"/>
          <w:szCs w:val="24"/>
        </w:rPr>
        <w:t xml:space="preserve"> T, Corrigan M, Coughlin K, </w:t>
      </w:r>
      <w:proofErr w:type="spellStart"/>
      <w:r w:rsidRPr="008A3C57">
        <w:rPr>
          <w:rFonts w:ascii="Arial" w:hAnsi="Arial" w:cs="Arial"/>
          <w:sz w:val="24"/>
          <w:szCs w:val="24"/>
        </w:rPr>
        <w:t>Shatnawei</w:t>
      </w:r>
      <w:proofErr w:type="spellEnd"/>
      <w:r w:rsidRPr="008A3C57">
        <w:rPr>
          <w:rFonts w:ascii="Arial" w:hAnsi="Arial" w:cs="Arial"/>
          <w:sz w:val="24"/>
          <w:szCs w:val="24"/>
        </w:rPr>
        <w:t xml:space="preserve"> A, et al.  Gastrointestinal Manifestations, Malnutrition, and Role of Enteral and Parenteral Nutrition in Patients </w:t>
      </w:r>
      <w:proofErr w:type="gramStart"/>
      <w:r w:rsidRPr="008A3C57">
        <w:rPr>
          <w:rFonts w:ascii="Arial" w:hAnsi="Arial" w:cs="Arial"/>
          <w:sz w:val="24"/>
          <w:szCs w:val="24"/>
        </w:rPr>
        <w:t>With</w:t>
      </w:r>
      <w:proofErr w:type="gramEnd"/>
      <w:r w:rsidRPr="008A3C57">
        <w:rPr>
          <w:rFonts w:ascii="Arial" w:hAnsi="Arial" w:cs="Arial"/>
          <w:sz w:val="24"/>
          <w:szCs w:val="24"/>
        </w:rPr>
        <w:t xml:space="preserve"> Scleroderma.  J </w:t>
      </w:r>
      <w:proofErr w:type="spellStart"/>
      <w:r w:rsidRPr="008A3C57">
        <w:rPr>
          <w:rFonts w:ascii="Arial" w:hAnsi="Arial" w:cs="Arial"/>
          <w:sz w:val="24"/>
          <w:szCs w:val="24"/>
        </w:rPr>
        <w:t>Clin</w:t>
      </w:r>
      <w:proofErr w:type="spellEnd"/>
      <w:r w:rsidRPr="008A3C57">
        <w:rPr>
          <w:rFonts w:ascii="Arial" w:hAnsi="Arial" w:cs="Arial"/>
          <w:sz w:val="24"/>
          <w:szCs w:val="24"/>
        </w:rPr>
        <w:t xml:space="preserve"> </w:t>
      </w:r>
      <w:proofErr w:type="spellStart"/>
      <w:r w:rsidRPr="008A3C57">
        <w:rPr>
          <w:rFonts w:ascii="Arial" w:hAnsi="Arial" w:cs="Arial"/>
          <w:sz w:val="24"/>
          <w:szCs w:val="24"/>
        </w:rPr>
        <w:t>Gastroenterol</w:t>
      </w:r>
      <w:proofErr w:type="spellEnd"/>
      <w:r w:rsidRPr="008A3C57">
        <w:rPr>
          <w:rFonts w:ascii="Arial" w:hAnsi="Arial" w:cs="Arial"/>
          <w:sz w:val="24"/>
          <w:szCs w:val="24"/>
        </w:rPr>
        <w:t xml:space="preserve"> [Internet] 2021 [cited 2023 Apr 10]</w:t>
      </w:r>
      <w:proofErr w:type="gramStart"/>
      <w:r w:rsidRPr="008A3C57">
        <w:rPr>
          <w:rFonts w:ascii="Arial" w:hAnsi="Arial" w:cs="Arial"/>
          <w:sz w:val="24"/>
          <w:szCs w:val="24"/>
        </w:rPr>
        <w:t>;  49</w:t>
      </w:r>
      <w:proofErr w:type="gramEnd"/>
      <w:r w:rsidRPr="008A3C57">
        <w:rPr>
          <w:rFonts w:ascii="Arial" w:hAnsi="Arial" w:cs="Arial"/>
          <w:sz w:val="24"/>
          <w:szCs w:val="24"/>
        </w:rPr>
        <w:t xml:space="preserve">(7):559-64.  </w:t>
      </w:r>
      <w:proofErr w:type="spellStart"/>
      <w:r w:rsidRPr="008A3C57">
        <w:rPr>
          <w:rFonts w:ascii="Arial" w:hAnsi="Arial" w:cs="Arial"/>
          <w:sz w:val="24"/>
          <w:szCs w:val="24"/>
        </w:rPr>
        <w:t>doi</w:t>
      </w:r>
      <w:proofErr w:type="spellEnd"/>
      <w:r w:rsidRPr="008A3C57">
        <w:rPr>
          <w:rFonts w:ascii="Arial" w:hAnsi="Arial" w:cs="Arial"/>
          <w:sz w:val="24"/>
          <w:szCs w:val="24"/>
        </w:rPr>
        <w:t>: 10.1097/MCG.0000000000000334</w:t>
      </w:r>
    </w:p>
    <w:p w:rsidR="00A72958" w:rsidRPr="008A3C57" w:rsidRDefault="00A72958" w:rsidP="008A3C57">
      <w:pPr>
        <w:pStyle w:val="Prrafodelista"/>
        <w:numPr>
          <w:ilvl w:val="0"/>
          <w:numId w:val="2"/>
        </w:numPr>
        <w:spacing w:line="360" w:lineRule="auto"/>
        <w:jc w:val="both"/>
        <w:rPr>
          <w:rFonts w:ascii="Arial" w:hAnsi="Arial" w:cs="Arial"/>
          <w:sz w:val="24"/>
          <w:szCs w:val="24"/>
        </w:rPr>
      </w:pPr>
      <w:r w:rsidRPr="008A3C57">
        <w:rPr>
          <w:rFonts w:ascii="Arial" w:hAnsi="Arial" w:cs="Arial"/>
          <w:sz w:val="24"/>
          <w:szCs w:val="24"/>
        </w:rPr>
        <w:t xml:space="preserve">Ramos H, </w:t>
      </w:r>
      <w:proofErr w:type="spellStart"/>
      <w:r w:rsidRPr="008A3C57">
        <w:rPr>
          <w:rFonts w:ascii="Arial" w:hAnsi="Arial" w:cs="Arial"/>
          <w:sz w:val="24"/>
          <w:szCs w:val="24"/>
        </w:rPr>
        <w:t>Pillon</w:t>
      </w:r>
      <w:proofErr w:type="spellEnd"/>
      <w:r w:rsidRPr="008A3C57">
        <w:rPr>
          <w:rFonts w:ascii="Arial" w:hAnsi="Arial" w:cs="Arial"/>
          <w:sz w:val="24"/>
          <w:szCs w:val="24"/>
        </w:rPr>
        <w:t xml:space="preserve"> J, </w:t>
      </w:r>
      <w:proofErr w:type="spellStart"/>
      <w:r w:rsidRPr="008A3C57">
        <w:rPr>
          <w:rFonts w:ascii="Arial" w:hAnsi="Arial" w:cs="Arial"/>
          <w:sz w:val="24"/>
          <w:szCs w:val="24"/>
        </w:rPr>
        <w:t>Kosugi</w:t>
      </w:r>
      <w:proofErr w:type="spellEnd"/>
      <w:r w:rsidRPr="008A3C57">
        <w:rPr>
          <w:rFonts w:ascii="Arial" w:hAnsi="Arial" w:cs="Arial"/>
          <w:sz w:val="24"/>
          <w:szCs w:val="24"/>
        </w:rPr>
        <w:t xml:space="preserve"> E, Fujita R, Pontes P. Laryngeal assessment in rheumatic disease patients.  </w:t>
      </w:r>
      <w:proofErr w:type="spellStart"/>
      <w:r w:rsidRPr="008A3C57">
        <w:rPr>
          <w:rFonts w:ascii="Arial" w:hAnsi="Arial" w:cs="Arial"/>
          <w:sz w:val="24"/>
          <w:szCs w:val="24"/>
        </w:rPr>
        <w:t>Braz</w:t>
      </w:r>
      <w:proofErr w:type="spellEnd"/>
      <w:r w:rsidRPr="008A3C57">
        <w:rPr>
          <w:rFonts w:ascii="Arial" w:hAnsi="Arial" w:cs="Arial"/>
          <w:sz w:val="24"/>
          <w:szCs w:val="24"/>
        </w:rPr>
        <w:t xml:space="preserve"> J </w:t>
      </w:r>
      <w:proofErr w:type="spellStart"/>
      <w:r w:rsidRPr="008A3C57">
        <w:rPr>
          <w:rFonts w:ascii="Arial" w:hAnsi="Arial" w:cs="Arial"/>
          <w:sz w:val="24"/>
          <w:szCs w:val="24"/>
        </w:rPr>
        <w:t>Otorhinolaryngol</w:t>
      </w:r>
      <w:proofErr w:type="spellEnd"/>
      <w:r w:rsidRPr="008A3C57">
        <w:rPr>
          <w:rFonts w:ascii="Arial" w:hAnsi="Arial" w:cs="Arial"/>
          <w:sz w:val="24"/>
          <w:szCs w:val="24"/>
        </w:rPr>
        <w:t xml:space="preserve"> [Internet] 2019 [cited 2023 Apr 10]</w:t>
      </w:r>
      <w:proofErr w:type="gramStart"/>
      <w:r w:rsidRPr="008A3C57">
        <w:rPr>
          <w:rFonts w:ascii="Arial" w:hAnsi="Arial" w:cs="Arial"/>
          <w:sz w:val="24"/>
          <w:szCs w:val="24"/>
        </w:rPr>
        <w:t>;71</w:t>
      </w:r>
      <w:proofErr w:type="gramEnd"/>
      <w:r w:rsidRPr="008A3C57">
        <w:rPr>
          <w:rFonts w:ascii="Arial" w:hAnsi="Arial" w:cs="Arial"/>
          <w:sz w:val="24"/>
          <w:szCs w:val="24"/>
        </w:rPr>
        <w:t xml:space="preserve">(4): 499-503.  </w:t>
      </w:r>
      <w:proofErr w:type="spellStart"/>
      <w:r w:rsidRPr="008A3C57">
        <w:rPr>
          <w:rFonts w:ascii="Arial" w:hAnsi="Arial" w:cs="Arial"/>
          <w:sz w:val="24"/>
          <w:szCs w:val="24"/>
        </w:rPr>
        <w:t>doi</w:t>
      </w:r>
      <w:proofErr w:type="spellEnd"/>
      <w:r w:rsidRPr="008A3C57">
        <w:rPr>
          <w:rFonts w:ascii="Arial" w:hAnsi="Arial" w:cs="Arial"/>
          <w:sz w:val="24"/>
          <w:szCs w:val="24"/>
        </w:rPr>
        <w:t>: https://doi.org/10.1016/S1808-8694(15)31206-4</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lastRenderedPageBreak/>
        <w:t>Avouac</w:t>
      </w:r>
      <w:proofErr w:type="spellEnd"/>
      <w:r w:rsidRPr="008A3C57">
        <w:rPr>
          <w:rFonts w:ascii="Arial" w:hAnsi="Arial" w:cs="Arial"/>
          <w:sz w:val="24"/>
          <w:szCs w:val="24"/>
        </w:rPr>
        <w:t xml:space="preserve"> J, Clements P, Khanna D, </w:t>
      </w:r>
      <w:proofErr w:type="spellStart"/>
      <w:r w:rsidRPr="008A3C57">
        <w:rPr>
          <w:rFonts w:ascii="Arial" w:hAnsi="Arial" w:cs="Arial"/>
          <w:sz w:val="24"/>
          <w:szCs w:val="24"/>
        </w:rPr>
        <w:t>Furst</w:t>
      </w:r>
      <w:proofErr w:type="spellEnd"/>
      <w:r w:rsidRPr="008A3C57">
        <w:rPr>
          <w:rFonts w:ascii="Arial" w:hAnsi="Arial" w:cs="Arial"/>
          <w:sz w:val="24"/>
          <w:szCs w:val="24"/>
        </w:rPr>
        <w:t xml:space="preserve"> D, </w:t>
      </w:r>
      <w:proofErr w:type="spellStart"/>
      <w:r w:rsidRPr="008A3C57">
        <w:rPr>
          <w:rFonts w:ascii="Arial" w:hAnsi="Arial" w:cs="Arial"/>
          <w:sz w:val="24"/>
          <w:szCs w:val="24"/>
        </w:rPr>
        <w:t>Allanore</w:t>
      </w:r>
      <w:proofErr w:type="spellEnd"/>
      <w:r w:rsidRPr="008A3C57">
        <w:rPr>
          <w:rFonts w:ascii="Arial" w:hAnsi="Arial" w:cs="Arial"/>
          <w:sz w:val="24"/>
          <w:szCs w:val="24"/>
        </w:rPr>
        <w:t xml:space="preserve"> Y. Articular involvement in systemic sclerosis.  Rheumatology (Oxford) [Internet] 2019 [cited 2023 Apr 10]</w:t>
      </w:r>
      <w:proofErr w:type="gramStart"/>
      <w:r w:rsidRPr="008A3C57">
        <w:rPr>
          <w:rFonts w:ascii="Arial" w:hAnsi="Arial" w:cs="Arial"/>
          <w:sz w:val="24"/>
          <w:szCs w:val="24"/>
        </w:rPr>
        <w:t>;  51</w:t>
      </w:r>
      <w:proofErr w:type="gramEnd"/>
      <w:r w:rsidRPr="008A3C57">
        <w:rPr>
          <w:rFonts w:ascii="Arial" w:hAnsi="Arial" w:cs="Arial"/>
          <w:sz w:val="24"/>
          <w:szCs w:val="24"/>
        </w:rPr>
        <w:t xml:space="preserve">(8):1347-56.  </w:t>
      </w:r>
      <w:proofErr w:type="spellStart"/>
      <w:r w:rsidRPr="008A3C57">
        <w:rPr>
          <w:rFonts w:ascii="Arial" w:hAnsi="Arial" w:cs="Arial"/>
          <w:sz w:val="24"/>
          <w:szCs w:val="24"/>
        </w:rPr>
        <w:t>doi</w:t>
      </w:r>
      <w:proofErr w:type="spellEnd"/>
      <w:r w:rsidRPr="008A3C57">
        <w:rPr>
          <w:rFonts w:ascii="Arial" w:hAnsi="Arial" w:cs="Arial"/>
          <w:sz w:val="24"/>
          <w:szCs w:val="24"/>
        </w:rPr>
        <w:t>: 10.1093/rheumatology/kes041</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Remedios</w:t>
      </w:r>
      <w:proofErr w:type="spellEnd"/>
      <w:r w:rsidRPr="008A3C57">
        <w:rPr>
          <w:rFonts w:ascii="Arial" w:hAnsi="Arial" w:cs="Arial"/>
          <w:sz w:val="24"/>
          <w:szCs w:val="24"/>
        </w:rPr>
        <w:t xml:space="preserve"> S, </w:t>
      </w:r>
      <w:proofErr w:type="spellStart"/>
      <w:r w:rsidRPr="008A3C57">
        <w:rPr>
          <w:rFonts w:ascii="Arial" w:hAnsi="Arial" w:cs="Arial"/>
          <w:sz w:val="24"/>
          <w:szCs w:val="24"/>
        </w:rPr>
        <w:t>Cedeño</w:t>
      </w:r>
      <w:proofErr w:type="spellEnd"/>
      <w:r w:rsidRPr="008A3C57">
        <w:rPr>
          <w:rFonts w:ascii="Arial" w:hAnsi="Arial" w:cs="Arial"/>
          <w:sz w:val="24"/>
          <w:szCs w:val="24"/>
        </w:rPr>
        <w:t xml:space="preserve"> E, </w:t>
      </w:r>
      <w:proofErr w:type="spellStart"/>
      <w:r w:rsidRPr="008A3C57">
        <w:rPr>
          <w:rFonts w:ascii="Arial" w:hAnsi="Arial" w:cs="Arial"/>
          <w:sz w:val="24"/>
          <w:szCs w:val="24"/>
        </w:rPr>
        <w:t>Avilés</w:t>
      </w:r>
      <w:proofErr w:type="spellEnd"/>
      <w:r w:rsidRPr="008A3C57">
        <w:rPr>
          <w:rFonts w:ascii="Arial" w:hAnsi="Arial" w:cs="Arial"/>
          <w:sz w:val="24"/>
          <w:szCs w:val="24"/>
        </w:rPr>
        <w:t xml:space="preserve"> E, Torres L, </w:t>
      </w:r>
      <w:proofErr w:type="spellStart"/>
      <w:r w:rsidRPr="008A3C57">
        <w:rPr>
          <w:rFonts w:ascii="Arial" w:hAnsi="Arial" w:cs="Arial"/>
          <w:sz w:val="24"/>
          <w:szCs w:val="24"/>
        </w:rPr>
        <w:t>Portelles</w:t>
      </w:r>
      <w:proofErr w:type="spellEnd"/>
      <w:r w:rsidRPr="008A3C57">
        <w:rPr>
          <w:rFonts w:ascii="Arial" w:hAnsi="Arial" w:cs="Arial"/>
          <w:sz w:val="24"/>
          <w:szCs w:val="24"/>
        </w:rPr>
        <w:t xml:space="preserve"> A, </w:t>
      </w:r>
      <w:proofErr w:type="spellStart"/>
      <w:r w:rsidRPr="008A3C57">
        <w:rPr>
          <w:rFonts w:ascii="Arial" w:hAnsi="Arial" w:cs="Arial"/>
          <w:sz w:val="24"/>
          <w:szCs w:val="24"/>
        </w:rPr>
        <w:t>Paneque</w:t>
      </w:r>
      <w:proofErr w:type="spellEnd"/>
      <w:r w:rsidRPr="008A3C57">
        <w:rPr>
          <w:rFonts w:ascii="Arial" w:hAnsi="Arial" w:cs="Arial"/>
          <w:sz w:val="24"/>
          <w:szCs w:val="24"/>
        </w:rPr>
        <w:t xml:space="preserve"> O. </w:t>
      </w:r>
      <w:proofErr w:type="spellStart"/>
      <w:r w:rsidRPr="008A3C57">
        <w:rPr>
          <w:rFonts w:ascii="Arial" w:hAnsi="Arial" w:cs="Arial"/>
          <w:sz w:val="24"/>
          <w:szCs w:val="24"/>
        </w:rPr>
        <w:t>Etiopathogenic</w:t>
      </w:r>
      <w:proofErr w:type="spellEnd"/>
      <w:r w:rsidRPr="008A3C57">
        <w:rPr>
          <w:rFonts w:ascii="Arial" w:hAnsi="Arial" w:cs="Arial"/>
          <w:sz w:val="24"/>
          <w:szCs w:val="24"/>
        </w:rPr>
        <w:t xml:space="preserve"> mechanisms in systemic sclerosis.  Holguín Medical Scientific Mail.  2021</w:t>
      </w:r>
      <w:proofErr w:type="gramStart"/>
      <w:r w:rsidRPr="008A3C57">
        <w:rPr>
          <w:rFonts w:ascii="Arial" w:hAnsi="Arial" w:cs="Arial"/>
          <w:sz w:val="24"/>
          <w:szCs w:val="24"/>
        </w:rPr>
        <w:t>;  20</w:t>
      </w:r>
      <w:proofErr w:type="gramEnd"/>
      <w:r w:rsidRPr="008A3C57">
        <w:rPr>
          <w:rFonts w:ascii="Arial" w:hAnsi="Arial" w:cs="Arial"/>
          <w:sz w:val="24"/>
          <w:szCs w:val="24"/>
        </w:rPr>
        <w:t>(1): 122-36.  Available at: http://scielo.sld.cu/pdf/ccm/v20n1/ccm10116</w:t>
      </w:r>
    </w:p>
    <w:p w:rsidR="00A72958" w:rsidRPr="008A3C57" w:rsidRDefault="00A72958" w:rsidP="008A3C57">
      <w:pPr>
        <w:pStyle w:val="Prrafodelista"/>
        <w:numPr>
          <w:ilvl w:val="0"/>
          <w:numId w:val="2"/>
        </w:numPr>
        <w:spacing w:line="360" w:lineRule="auto"/>
        <w:jc w:val="both"/>
        <w:rPr>
          <w:rFonts w:ascii="Arial" w:hAnsi="Arial" w:cs="Arial"/>
          <w:sz w:val="24"/>
          <w:szCs w:val="24"/>
        </w:rPr>
      </w:pPr>
      <w:r w:rsidRPr="008A3C57">
        <w:rPr>
          <w:rFonts w:ascii="Arial" w:hAnsi="Arial" w:cs="Arial"/>
          <w:sz w:val="24"/>
          <w:szCs w:val="24"/>
        </w:rPr>
        <w:t xml:space="preserve">Herrera M, </w:t>
      </w:r>
      <w:proofErr w:type="spellStart"/>
      <w:r w:rsidRPr="008A3C57">
        <w:rPr>
          <w:rFonts w:ascii="Arial" w:hAnsi="Arial" w:cs="Arial"/>
          <w:sz w:val="24"/>
          <w:szCs w:val="24"/>
        </w:rPr>
        <w:t>Monge</w:t>
      </w:r>
      <w:proofErr w:type="spellEnd"/>
      <w:r w:rsidRPr="008A3C57">
        <w:rPr>
          <w:rFonts w:ascii="Arial" w:hAnsi="Arial" w:cs="Arial"/>
          <w:sz w:val="24"/>
          <w:szCs w:val="24"/>
        </w:rPr>
        <w:t xml:space="preserve"> P. Cutaneous Systemic Sclerosis.  MEDICAL JOURNAL OF COSTA RICA AND CENTRAL AMERICA.  2015</w:t>
      </w:r>
      <w:proofErr w:type="gramStart"/>
      <w:r w:rsidRPr="008A3C57">
        <w:rPr>
          <w:rFonts w:ascii="Arial" w:hAnsi="Arial" w:cs="Arial"/>
          <w:sz w:val="24"/>
          <w:szCs w:val="24"/>
        </w:rPr>
        <w:t>;  82</w:t>
      </w:r>
      <w:proofErr w:type="gramEnd"/>
      <w:r w:rsidRPr="008A3C57">
        <w:rPr>
          <w:rFonts w:ascii="Arial" w:hAnsi="Arial" w:cs="Arial"/>
          <w:sz w:val="24"/>
          <w:szCs w:val="24"/>
        </w:rPr>
        <w:t>(616): 591-96.  Available at: https://www.medigraphic.com/pdfs/revmedcoscen/rmc-2015/rmc153</w:t>
      </w:r>
    </w:p>
    <w:p w:rsidR="00A72958" w:rsidRPr="008A3C57" w:rsidRDefault="00A72958" w:rsidP="008A3C57">
      <w:pPr>
        <w:pStyle w:val="Prrafodelista"/>
        <w:numPr>
          <w:ilvl w:val="0"/>
          <w:numId w:val="2"/>
        </w:numPr>
        <w:spacing w:line="360" w:lineRule="auto"/>
        <w:jc w:val="both"/>
        <w:rPr>
          <w:rFonts w:ascii="Arial" w:hAnsi="Arial" w:cs="Arial"/>
          <w:sz w:val="24"/>
          <w:szCs w:val="24"/>
        </w:rPr>
      </w:pPr>
      <w:proofErr w:type="spellStart"/>
      <w:r w:rsidRPr="008A3C57">
        <w:rPr>
          <w:rFonts w:ascii="Arial" w:hAnsi="Arial" w:cs="Arial"/>
          <w:sz w:val="24"/>
          <w:szCs w:val="24"/>
        </w:rPr>
        <w:t>Paravina</w:t>
      </w:r>
      <w:proofErr w:type="spellEnd"/>
      <w:r w:rsidRPr="008A3C57">
        <w:rPr>
          <w:rFonts w:ascii="Arial" w:hAnsi="Arial" w:cs="Arial"/>
          <w:sz w:val="24"/>
          <w:szCs w:val="24"/>
        </w:rPr>
        <w:t xml:space="preserve"> M, </w:t>
      </w:r>
      <w:proofErr w:type="spellStart"/>
      <w:r w:rsidRPr="008A3C57">
        <w:rPr>
          <w:rFonts w:ascii="Arial" w:hAnsi="Arial" w:cs="Arial"/>
          <w:sz w:val="24"/>
          <w:szCs w:val="24"/>
        </w:rPr>
        <w:t>Stanojević</w:t>
      </w:r>
      <w:proofErr w:type="spellEnd"/>
      <w:r w:rsidRPr="008A3C57">
        <w:rPr>
          <w:rFonts w:ascii="Arial" w:hAnsi="Arial" w:cs="Arial"/>
          <w:sz w:val="24"/>
          <w:szCs w:val="24"/>
        </w:rPr>
        <w:t xml:space="preserve"> M, </w:t>
      </w:r>
      <w:proofErr w:type="spellStart"/>
      <w:r w:rsidRPr="008A3C57">
        <w:rPr>
          <w:rFonts w:ascii="Arial" w:hAnsi="Arial" w:cs="Arial"/>
          <w:sz w:val="24"/>
          <w:szCs w:val="24"/>
        </w:rPr>
        <w:t>Spalević</w:t>
      </w:r>
      <w:proofErr w:type="spellEnd"/>
      <w:r w:rsidRPr="008A3C57">
        <w:rPr>
          <w:rFonts w:ascii="Arial" w:hAnsi="Arial" w:cs="Arial"/>
          <w:sz w:val="24"/>
          <w:szCs w:val="24"/>
        </w:rPr>
        <w:t xml:space="preserve"> L, </w:t>
      </w:r>
      <w:proofErr w:type="spellStart"/>
      <w:r w:rsidRPr="008A3C57">
        <w:rPr>
          <w:rFonts w:ascii="Arial" w:hAnsi="Arial" w:cs="Arial"/>
          <w:sz w:val="24"/>
          <w:szCs w:val="24"/>
        </w:rPr>
        <w:t>Ljubisavljević</w:t>
      </w:r>
      <w:proofErr w:type="spellEnd"/>
      <w:r w:rsidRPr="008A3C57">
        <w:rPr>
          <w:rFonts w:ascii="Arial" w:hAnsi="Arial" w:cs="Arial"/>
          <w:sz w:val="24"/>
          <w:szCs w:val="24"/>
        </w:rPr>
        <w:t xml:space="preserve">, D, </w:t>
      </w:r>
      <w:proofErr w:type="spellStart"/>
      <w:r w:rsidRPr="008A3C57">
        <w:rPr>
          <w:rFonts w:ascii="Arial" w:hAnsi="Arial" w:cs="Arial"/>
          <w:sz w:val="24"/>
          <w:szCs w:val="24"/>
        </w:rPr>
        <w:t>Zlatanović</w:t>
      </w:r>
      <w:proofErr w:type="spellEnd"/>
      <w:r w:rsidRPr="008A3C57">
        <w:rPr>
          <w:rFonts w:ascii="Arial" w:hAnsi="Arial" w:cs="Arial"/>
          <w:sz w:val="24"/>
          <w:szCs w:val="24"/>
        </w:rPr>
        <w:t xml:space="preserve"> Z, </w:t>
      </w:r>
      <w:proofErr w:type="spellStart"/>
      <w:r w:rsidRPr="008A3C57">
        <w:rPr>
          <w:rFonts w:ascii="Arial" w:hAnsi="Arial" w:cs="Arial"/>
          <w:sz w:val="24"/>
          <w:szCs w:val="24"/>
        </w:rPr>
        <w:t>Popović</w:t>
      </w:r>
      <w:proofErr w:type="spellEnd"/>
      <w:r w:rsidRPr="008A3C57">
        <w:rPr>
          <w:rFonts w:ascii="Arial" w:hAnsi="Arial" w:cs="Arial"/>
          <w:sz w:val="24"/>
          <w:szCs w:val="24"/>
        </w:rPr>
        <w:t>, D. CREST Syndrome - a Limited Form of Systemic Scleroderma: a Case Report and Literature Review.  Serbian Journal of Dermatology and Venereology.  2021</w:t>
      </w:r>
      <w:proofErr w:type="gramStart"/>
      <w:r w:rsidRPr="008A3C57">
        <w:rPr>
          <w:rFonts w:ascii="Arial" w:hAnsi="Arial" w:cs="Arial"/>
          <w:sz w:val="24"/>
          <w:szCs w:val="24"/>
        </w:rPr>
        <w:t>;  7</w:t>
      </w:r>
      <w:proofErr w:type="gramEnd"/>
      <w:r w:rsidRPr="008A3C57">
        <w:rPr>
          <w:rFonts w:ascii="Arial" w:hAnsi="Arial" w:cs="Arial"/>
          <w:sz w:val="24"/>
          <w:szCs w:val="24"/>
        </w:rPr>
        <w:t>(3): 97114. Available at: https://www.researchgate.net/publication/290185938_CREST_Syndrome__a_Limited_Form_of_Systemic_Scleroderma_a_Case_Report_and_Literature_Review</w:t>
      </w:r>
    </w:p>
    <w:p w:rsidR="00A72958" w:rsidRPr="008A3C57" w:rsidRDefault="00A72958" w:rsidP="008A3C57">
      <w:pPr>
        <w:pStyle w:val="Prrafodelista"/>
        <w:numPr>
          <w:ilvl w:val="0"/>
          <w:numId w:val="2"/>
        </w:numPr>
        <w:spacing w:line="360" w:lineRule="auto"/>
        <w:jc w:val="both"/>
        <w:rPr>
          <w:rFonts w:ascii="Arial" w:hAnsi="Arial" w:cs="Arial"/>
          <w:sz w:val="24"/>
          <w:szCs w:val="24"/>
        </w:rPr>
      </w:pPr>
      <w:r w:rsidRPr="008A3C57">
        <w:rPr>
          <w:rFonts w:ascii="Arial" w:hAnsi="Arial" w:cs="Arial"/>
          <w:sz w:val="24"/>
          <w:szCs w:val="24"/>
        </w:rPr>
        <w:t xml:space="preserve">Dixit S, </w:t>
      </w:r>
      <w:proofErr w:type="spellStart"/>
      <w:r w:rsidRPr="008A3C57">
        <w:rPr>
          <w:rFonts w:ascii="Arial" w:hAnsi="Arial" w:cs="Arial"/>
          <w:sz w:val="24"/>
          <w:szCs w:val="24"/>
        </w:rPr>
        <w:t>Kalkur</w:t>
      </w:r>
      <w:proofErr w:type="spellEnd"/>
      <w:r w:rsidRPr="008A3C57">
        <w:rPr>
          <w:rFonts w:ascii="Arial" w:hAnsi="Arial" w:cs="Arial"/>
          <w:sz w:val="24"/>
          <w:szCs w:val="24"/>
        </w:rPr>
        <w:t xml:space="preserve"> C, </w:t>
      </w:r>
      <w:proofErr w:type="spellStart"/>
      <w:r w:rsidRPr="008A3C57">
        <w:rPr>
          <w:rFonts w:ascii="Arial" w:hAnsi="Arial" w:cs="Arial"/>
          <w:sz w:val="24"/>
          <w:szCs w:val="24"/>
        </w:rPr>
        <w:t>Sattur</w:t>
      </w:r>
      <w:proofErr w:type="spellEnd"/>
      <w:r w:rsidRPr="008A3C57">
        <w:rPr>
          <w:rFonts w:ascii="Arial" w:hAnsi="Arial" w:cs="Arial"/>
          <w:sz w:val="24"/>
          <w:szCs w:val="24"/>
        </w:rPr>
        <w:t xml:space="preserve"> A, Bornstein M, Melton F. Scleroderma and dentistry: Two case reports.  J Med Case Reports.  2016</w:t>
      </w:r>
      <w:proofErr w:type="gramStart"/>
      <w:r w:rsidRPr="008A3C57">
        <w:rPr>
          <w:rFonts w:ascii="Arial" w:hAnsi="Arial" w:cs="Arial"/>
          <w:sz w:val="24"/>
          <w:szCs w:val="24"/>
        </w:rPr>
        <w:t>;  [</w:t>
      </w:r>
      <w:proofErr w:type="gramEnd"/>
      <w:r w:rsidRPr="008A3C57">
        <w:rPr>
          <w:rFonts w:ascii="Arial" w:hAnsi="Arial" w:cs="Arial"/>
          <w:sz w:val="24"/>
          <w:szCs w:val="24"/>
        </w:rPr>
        <w:t>cited 2023 Apr 10] 10(297): 2-6.  Available at: https://doi.org/10.1186/s13256-016-1086-</w:t>
      </w:r>
    </w:p>
    <w:p w:rsidR="00A72958" w:rsidRPr="008A3C57" w:rsidRDefault="00A72958" w:rsidP="008A3C57">
      <w:pPr>
        <w:pStyle w:val="Prrafodelista"/>
        <w:numPr>
          <w:ilvl w:val="0"/>
          <w:numId w:val="2"/>
        </w:numPr>
        <w:spacing w:line="360" w:lineRule="auto"/>
        <w:jc w:val="both"/>
        <w:rPr>
          <w:rFonts w:ascii="Arial" w:hAnsi="Arial" w:cs="Arial"/>
          <w:sz w:val="24"/>
          <w:szCs w:val="24"/>
        </w:rPr>
      </w:pPr>
      <w:r w:rsidRPr="008A3C57">
        <w:rPr>
          <w:rFonts w:ascii="Arial" w:hAnsi="Arial" w:cs="Arial"/>
          <w:sz w:val="24"/>
          <w:szCs w:val="24"/>
        </w:rPr>
        <w:t>European Respiratory Review.  2019</w:t>
      </w:r>
      <w:proofErr w:type="gramStart"/>
      <w:r w:rsidRPr="008A3C57">
        <w:rPr>
          <w:rFonts w:ascii="Arial" w:hAnsi="Arial" w:cs="Arial"/>
          <w:sz w:val="24"/>
          <w:szCs w:val="24"/>
        </w:rPr>
        <w:t>;  [</w:t>
      </w:r>
      <w:proofErr w:type="gramEnd"/>
      <w:r w:rsidRPr="008A3C57">
        <w:rPr>
          <w:rFonts w:ascii="Arial" w:hAnsi="Arial" w:cs="Arial"/>
          <w:sz w:val="24"/>
          <w:szCs w:val="24"/>
        </w:rPr>
        <w:t>cited 2023 Apr 10] 28(153): 1-12.  Available at: https://err.ersjournals.com/content/28/153/190023</w:t>
      </w:r>
    </w:p>
    <w:p w:rsidR="00A72958" w:rsidRPr="00A72958" w:rsidRDefault="00A72958" w:rsidP="00A72958">
      <w:pPr>
        <w:spacing w:line="360" w:lineRule="auto"/>
        <w:jc w:val="both"/>
        <w:rPr>
          <w:rFonts w:ascii="Arial" w:hAnsi="Arial" w:cs="Arial"/>
          <w:sz w:val="24"/>
          <w:szCs w:val="24"/>
        </w:rPr>
      </w:pPr>
    </w:p>
    <w:p w:rsidR="008A3C57" w:rsidRDefault="008A3C57" w:rsidP="00A72958">
      <w:pPr>
        <w:spacing w:line="360" w:lineRule="auto"/>
        <w:jc w:val="both"/>
        <w:rPr>
          <w:rFonts w:ascii="Arial" w:hAnsi="Arial" w:cs="Arial"/>
          <w:sz w:val="24"/>
          <w:szCs w:val="24"/>
        </w:rPr>
      </w:pPr>
    </w:p>
    <w:p w:rsidR="008A3C57" w:rsidRDefault="008A3C57" w:rsidP="00A72958">
      <w:pPr>
        <w:spacing w:line="360" w:lineRule="auto"/>
        <w:jc w:val="both"/>
        <w:rPr>
          <w:rFonts w:ascii="Arial" w:hAnsi="Arial" w:cs="Arial"/>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6B7ACC" w:rsidRDefault="006B7ACC" w:rsidP="00A72958">
      <w:pPr>
        <w:spacing w:line="360" w:lineRule="auto"/>
        <w:jc w:val="both"/>
        <w:rPr>
          <w:rFonts w:ascii="Arial" w:hAnsi="Arial" w:cs="Arial"/>
          <w:b/>
          <w:sz w:val="24"/>
          <w:szCs w:val="24"/>
        </w:rPr>
      </w:pPr>
    </w:p>
    <w:p w:rsidR="00A72958" w:rsidRPr="008A3C57" w:rsidRDefault="00A72958" w:rsidP="00A72958">
      <w:pPr>
        <w:spacing w:line="360" w:lineRule="auto"/>
        <w:jc w:val="both"/>
        <w:rPr>
          <w:rFonts w:ascii="Arial" w:hAnsi="Arial" w:cs="Arial"/>
          <w:b/>
          <w:sz w:val="24"/>
          <w:szCs w:val="24"/>
        </w:rPr>
      </w:pPr>
      <w:r w:rsidRPr="008A3C57">
        <w:rPr>
          <w:rFonts w:ascii="Arial" w:hAnsi="Arial" w:cs="Arial"/>
          <w:b/>
          <w:sz w:val="24"/>
          <w:szCs w:val="24"/>
        </w:rPr>
        <w:lastRenderedPageBreak/>
        <w:t>ANNEXES</w:t>
      </w:r>
    </w:p>
    <w:p w:rsidR="00A72958" w:rsidRPr="00A72958" w:rsidRDefault="008A3C57" w:rsidP="00A72958">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7CBACF0A" wp14:editId="25A5AEA4">
            <wp:simplePos x="0" y="0"/>
            <wp:positionH relativeFrom="margin">
              <wp:align>center</wp:align>
            </wp:positionH>
            <wp:positionV relativeFrom="paragraph">
              <wp:posOffset>797560</wp:posOffset>
            </wp:positionV>
            <wp:extent cx="3383280" cy="1762125"/>
            <wp:effectExtent l="0" t="0" r="762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3280" cy="1762125"/>
                    </a:xfrm>
                    <a:prstGeom prst="rect">
                      <a:avLst/>
                    </a:prstGeom>
                    <a:noFill/>
                  </pic:spPr>
                </pic:pic>
              </a:graphicData>
            </a:graphic>
          </wp:anchor>
        </w:drawing>
      </w:r>
      <w:r w:rsidR="00A72958" w:rsidRPr="00A72958">
        <w:rPr>
          <w:rFonts w:ascii="Arial" w:hAnsi="Arial" w:cs="Arial"/>
          <w:sz w:val="24"/>
          <w:szCs w:val="24"/>
        </w:rPr>
        <w:t xml:space="preserve"> Figure 1: Presence of lesions on the back of both hands: </w:t>
      </w:r>
      <w:proofErr w:type="spellStart"/>
      <w:r w:rsidR="00A72958" w:rsidRPr="00A72958">
        <w:rPr>
          <w:rFonts w:ascii="Arial" w:hAnsi="Arial" w:cs="Arial"/>
          <w:sz w:val="24"/>
          <w:szCs w:val="24"/>
        </w:rPr>
        <w:t>livedo</w:t>
      </w:r>
      <w:proofErr w:type="spellEnd"/>
      <w:r w:rsidR="00A72958" w:rsidRPr="00A72958">
        <w:rPr>
          <w:rFonts w:ascii="Arial" w:hAnsi="Arial" w:cs="Arial"/>
          <w:sz w:val="24"/>
          <w:szCs w:val="24"/>
        </w:rPr>
        <w:t xml:space="preserve"> </w:t>
      </w:r>
      <w:proofErr w:type="spellStart"/>
      <w:r w:rsidR="00A72958" w:rsidRPr="00A72958">
        <w:rPr>
          <w:rFonts w:ascii="Arial" w:hAnsi="Arial" w:cs="Arial"/>
          <w:sz w:val="24"/>
          <w:szCs w:val="24"/>
        </w:rPr>
        <w:t>reticularis</w:t>
      </w:r>
      <w:proofErr w:type="spellEnd"/>
      <w:r w:rsidR="00A72958" w:rsidRPr="00A72958">
        <w:rPr>
          <w:rFonts w:ascii="Arial" w:hAnsi="Arial" w:cs="Arial"/>
          <w:sz w:val="24"/>
          <w:szCs w:val="24"/>
        </w:rPr>
        <w:t xml:space="preserve">, accompanied by induration of the skin in the palmar region of both hands, </w:t>
      </w:r>
      <w:proofErr w:type="spellStart"/>
      <w:r w:rsidR="00A72958" w:rsidRPr="00A72958">
        <w:rPr>
          <w:rFonts w:ascii="Arial" w:hAnsi="Arial" w:cs="Arial"/>
          <w:sz w:val="24"/>
          <w:szCs w:val="24"/>
        </w:rPr>
        <w:t>sclerodactyly</w:t>
      </w:r>
      <w:proofErr w:type="spellEnd"/>
      <w:r w:rsidR="00A72958" w:rsidRPr="00A72958">
        <w:rPr>
          <w:rFonts w:ascii="Arial" w:hAnsi="Arial" w:cs="Arial"/>
          <w:sz w:val="24"/>
          <w:szCs w:val="24"/>
        </w:rPr>
        <w:t>, and Raynaud's syndrome.</w:t>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8A3C57" w:rsidP="00A72958">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57FC93C2" wp14:editId="0FBD5EEF">
            <wp:simplePos x="0" y="0"/>
            <wp:positionH relativeFrom="margin">
              <wp:align>center</wp:align>
            </wp:positionH>
            <wp:positionV relativeFrom="paragraph">
              <wp:posOffset>97155</wp:posOffset>
            </wp:positionV>
            <wp:extent cx="3352800" cy="178625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1786255"/>
                    </a:xfrm>
                    <a:prstGeom prst="rect">
                      <a:avLst/>
                    </a:prstGeom>
                    <a:noFill/>
                  </pic:spPr>
                </pic:pic>
              </a:graphicData>
            </a:graphic>
          </wp:anchor>
        </w:drawing>
      </w: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p>
    <w:p w:rsidR="00A72958" w:rsidRPr="00A72958" w:rsidRDefault="00A72958" w:rsidP="00A72958">
      <w:pPr>
        <w:spacing w:line="360" w:lineRule="auto"/>
        <w:jc w:val="both"/>
        <w:rPr>
          <w:rFonts w:ascii="Arial" w:hAnsi="Arial" w:cs="Arial"/>
          <w:sz w:val="24"/>
          <w:szCs w:val="24"/>
        </w:rPr>
      </w:pPr>
      <w:r w:rsidRPr="00A72958">
        <w:rPr>
          <w:rFonts w:ascii="Arial" w:hAnsi="Arial" w:cs="Arial"/>
          <w:sz w:val="24"/>
          <w:szCs w:val="24"/>
        </w:rPr>
        <w:t xml:space="preserve">Figure 2: X-ray of hands showing </w:t>
      </w:r>
      <w:proofErr w:type="spellStart"/>
      <w:r w:rsidRPr="00A72958">
        <w:rPr>
          <w:rFonts w:ascii="Arial" w:hAnsi="Arial" w:cs="Arial"/>
          <w:sz w:val="24"/>
          <w:szCs w:val="24"/>
        </w:rPr>
        <w:t>calcinosis</w:t>
      </w:r>
      <w:proofErr w:type="spellEnd"/>
      <w:r w:rsidRPr="00A72958">
        <w:rPr>
          <w:rFonts w:ascii="Arial" w:hAnsi="Arial" w:cs="Arial"/>
          <w:sz w:val="24"/>
          <w:szCs w:val="24"/>
        </w:rPr>
        <w:t xml:space="preserve"> at the level of the distal phalanges.</w:t>
      </w:r>
    </w:p>
    <w:p w:rsidR="00FD0172" w:rsidRPr="00A72958" w:rsidRDefault="008A3C57" w:rsidP="00A72958">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1A604C1C" wp14:editId="7B5495BA">
            <wp:simplePos x="0" y="0"/>
            <wp:positionH relativeFrom="margin">
              <wp:align>center</wp:align>
            </wp:positionH>
            <wp:positionV relativeFrom="paragraph">
              <wp:posOffset>122555</wp:posOffset>
            </wp:positionV>
            <wp:extent cx="2725420" cy="29260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2926080"/>
                    </a:xfrm>
                    <a:prstGeom prst="rect">
                      <a:avLst/>
                    </a:prstGeom>
                    <a:noFill/>
                  </pic:spPr>
                </pic:pic>
              </a:graphicData>
            </a:graphic>
          </wp:anchor>
        </w:drawing>
      </w:r>
    </w:p>
    <w:sectPr w:rsidR="00FD0172" w:rsidRPr="00A729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D2B94"/>
    <w:multiLevelType w:val="hybridMultilevel"/>
    <w:tmpl w:val="0ABC3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E22C5E"/>
    <w:multiLevelType w:val="hybridMultilevel"/>
    <w:tmpl w:val="8CB8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75"/>
    <w:rsid w:val="00007364"/>
    <w:rsid w:val="006B7ACC"/>
    <w:rsid w:val="008A3C57"/>
    <w:rsid w:val="009851B2"/>
    <w:rsid w:val="009B64EA"/>
    <w:rsid w:val="00A72958"/>
    <w:rsid w:val="00D308E7"/>
    <w:rsid w:val="00F75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DEBA5-E423-476C-887A-FB43161C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2958"/>
    <w:pPr>
      <w:ind w:left="720"/>
      <w:contextualSpacing/>
    </w:pPr>
  </w:style>
  <w:style w:type="table" w:styleId="Tablaconcuadrcula">
    <w:name w:val="Table Grid"/>
    <w:basedOn w:val="Tablanormal"/>
    <w:uiPriority w:val="39"/>
    <w:rsid w:val="00007364"/>
    <w:pPr>
      <w:spacing w:after="0" w:line="240" w:lineRule="auto"/>
    </w:pPr>
    <w:rPr>
      <w:lang w:val="es-E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2234</Words>
  <Characters>12734</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5</cp:revision>
  <dcterms:created xsi:type="dcterms:W3CDTF">2023-05-08T01:06:00Z</dcterms:created>
  <dcterms:modified xsi:type="dcterms:W3CDTF">2023-05-08T10:33:00Z</dcterms:modified>
</cp:coreProperties>
</file>